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580AC" w14:textId="34635631" w:rsidR="0027683B" w:rsidRDefault="00000000">
      <w:pPr>
        <w:spacing w:after="0"/>
        <w:rPr>
          <w:rFonts w:eastAsiaTheme="minorEastAsia"/>
          <w:b/>
          <w:bCs/>
          <w:sz w:val="24"/>
          <w:lang w:val="en-US" w:eastAsia="zh-CN"/>
        </w:rPr>
      </w:pPr>
      <w:r>
        <w:rPr>
          <w:rFonts w:eastAsia="MS Mincho"/>
          <w:b/>
          <w:bCs/>
          <w:sz w:val="24"/>
          <w:lang w:eastAsia="zh-CN"/>
        </w:rPr>
        <w:t>3GPP TSG-RAN WG3 Meeting #12</w:t>
      </w:r>
      <w:r>
        <w:rPr>
          <w:rFonts w:eastAsia="等线" w:hint="eastAsia"/>
          <w:b/>
          <w:bCs/>
          <w:sz w:val="24"/>
          <w:lang w:val="en-US" w:eastAsia="zh-CN"/>
        </w:rPr>
        <w:t>9bis</w:t>
      </w:r>
      <w:r>
        <w:rPr>
          <w:rFonts w:eastAsia="MS Mincho"/>
          <w:b/>
          <w:bCs/>
          <w:sz w:val="24"/>
          <w:lang w:eastAsia="zh-CN"/>
        </w:rPr>
        <w:tab/>
        <w:t xml:space="preserve">                   </w:t>
      </w:r>
      <w:r>
        <w:rPr>
          <w:rFonts w:eastAsia="MS Mincho" w:hint="eastAsia"/>
          <w:b/>
          <w:bCs/>
          <w:sz w:val="24"/>
          <w:lang w:val="en-US" w:eastAsia="zh-CN"/>
        </w:rPr>
        <w:t xml:space="preserve">     </w:t>
      </w:r>
      <w:r>
        <w:rPr>
          <w:rFonts w:eastAsia="MS Mincho"/>
          <w:b/>
          <w:bCs/>
          <w:sz w:val="24"/>
          <w:lang w:eastAsia="zh-CN"/>
        </w:rPr>
        <w:t xml:space="preserve">       </w:t>
      </w:r>
      <w:r>
        <w:rPr>
          <w:rFonts w:eastAsia="MS Mincho" w:hint="eastAsia"/>
          <w:b/>
          <w:bCs/>
          <w:sz w:val="24"/>
          <w:lang w:val="en-US" w:eastAsia="zh-CN"/>
        </w:rPr>
        <w:t>R</w:t>
      </w:r>
      <w:r>
        <w:rPr>
          <w:rFonts w:eastAsia="MS Mincho"/>
          <w:b/>
          <w:bCs/>
          <w:sz w:val="24"/>
          <w:lang w:eastAsia="zh-CN"/>
        </w:rPr>
        <w:t>3-</w:t>
      </w:r>
      <w:r>
        <w:rPr>
          <w:rFonts w:eastAsia="MS Mincho" w:hint="eastAsia"/>
          <w:b/>
          <w:bCs/>
          <w:sz w:val="24"/>
          <w:lang w:val="en-US" w:eastAsia="zh-CN"/>
        </w:rPr>
        <w:t>25</w:t>
      </w:r>
      <w:r w:rsidR="007B1A25">
        <w:rPr>
          <w:rFonts w:eastAsiaTheme="minorEastAsia" w:hint="eastAsia"/>
          <w:b/>
          <w:bCs/>
          <w:sz w:val="24"/>
          <w:lang w:val="en-US" w:eastAsia="zh-CN"/>
        </w:rPr>
        <w:t>6836</w:t>
      </w:r>
    </w:p>
    <w:p w14:paraId="77F63FDD" w14:textId="77777777" w:rsidR="0027683B" w:rsidRDefault="00000000">
      <w:pPr>
        <w:spacing w:after="0"/>
        <w:rPr>
          <w:rFonts w:eastAsia="等线" w:cs="Arial"/>
          <w:b/>
          <w:sz w:val="24"/>
          <w:lang w:val="de-DE" w:eastAsia="zh-CN"/>
        </w:rPr>
      </w:pPr>
      <w:r>
        <w:rPr>
          <w:rFonts w:eastAsia="等线" w:hint="eastAsia"/>
          <w:b/>
          <w:bCs/>
          <w:sz w:val="24"/>
          <w:lang w:val="en-US" w:eastAsia="zh-CN"/>
        </w:rPr>
        <w:t>Prague</w:t>
      </w:r>
      <w:r>
        <w:rPr>
          <w:rFonts w:eastAsia="MS Mincho"/>
          <w:b/>
          <w:bCs/>
          <w:sz w:val="24"/>
          <w:lang w:eastAsia="zh-CN"/>
        </w:rPr>
        <w:t>,</w:t>
      </w:r>
      <w:r>
        <w:rPr>
          <w:rFonts w:eastAsia="MS Mincho" w:hint="eastAsia"/>
          <w:b/>
          <w:bCs/>
          <w:sz w:val="24"/>
          <w:lang w:eastAsia="zh-CN"/>
        </w:rPr>
        <w:t xml:space="preserve"> </w:t>
      </w:r>
      <w:r>
        <w:rPr>
          <w:rFonts w:eastAsia="MS Mincho" w:hint="eastAsia"/>
          <w:b/>
          <w:bCs/>
          <w:sz w:val="24"/>
          <w:lang w:val="en-US" w:eastAsia="zh-CN"/>
        </w:rPr>
        <w:t xml:space="preserve">Czech Republic, </w:t>
      </w:r>
      <w:r>
        <w:rPr>
          <w:rFonts w:eastAsia="等线" w:hint="eastAsia"/>
          <w:b/>
          <w:bCs/>
          <w:sz w:val="24"/>
          <w:lang w:val="en-US" w:eastAsia="zh-CN"/>
        </w:rPr>
        <w:t>October</w:t>
      </w:r>
      <w:r>
        <w:rPr>
          <w:rFonts w:eastAsia="MS Mincho"/>
          <w:b/>
          <w:bCs/>
          <w:sz w:val="24"/>
          <w:lang w:eastAsia="zh-CN"/>
        </w:rPr>
        <w:t xml:space="preserve"> </w:t>
      </w:r>
      <w:r>
        <w:rPr>
          <w:rFonts w:eastAsia="等线" w:hint="eastAsia"/>
          <w:b/>
          <w:bCs/>
          <w:sz w:val="24"/>
          <w:lang w:val="en-US" w:eastAsia="zh-CN"/>
        </w:rPr>
        <w:t>13</w:t>
      </w:r>
      <w:r>
        <w:rPr>
          <w:rFonts w:eastAsia="MS Mincho" w:hint="eastAsia"/>
          <w:b/>
          <w:bCs/>
          <w:sz w:val="24"/>
          <w:lang w:eastAsia="zh-CN"/>
        </w:rPr>
        <w:t xml:space="preserve"> </w:t>
      </w:r>
      <w:r>
        <w:rPr>
          <w:rFonts w:eastAsia="MS Mincho"/>
          <w:b/>
          <w:bCs/>
          <w:sz w:val="24"/>
          <w:lang w:eastAsia="zh-CN"/>
        </w:rPr>
        <w:t xml:space="preserve">- </w:t>
      </w:r>
      <w:r>
        <w:rPr>
          <w:rFonts w:eastAsia="等线" w:hint="eastAsia"/>
          <w:b/>
          <w:bCs/>
          <w:sz w:val="24"/>
          <w:lang w:val="en-US" w:eastAsia="zh-CN"/>
        </w:rPr>
        <w:t>October</w:t>
      </w:r>
      <w:r>
        <w:rPr>
          <w:rFonts w:eastAsia="MS Mincho"/>
          <w:b/>
          <w:bCs/>
          <w:sz w:val="24"/>
          <w:lang w:eastAsia="zh-CN"/>
        </w:rPr>
        <w:t xml:space="preserve"> </w:t>
      </w:r>
      <w:r>
        <w:rPr>
          <w:rFonts w:eastAsia="等线" w:hint="eastAsia"/>
          <w:b/>
          <w:bCs/>
          <w:sz w:val="24"/>
          <w:lang w:val="en-US" w:eastAsia="zh-CN"/>
        </w:rPr>
        <w:t>17</w:t>
      </w:r>
      <w:r>
        <w:rPr>
          <w:rFonts w:eastAsia="MS Mincho"/>
          <w:b/>
          <w:bCs/>
          <w:sz w:val="24"/>
          <w:lang w:eastAsia="zh-CN"/>
        </w:rPr>
        <w:t>, 202</w:t>
      </w:r>
      <w:r>
        <w:rPr>
          <w:rFonts w:eastAsia="MS Mincho" w:hint="eastAsia"/>
          <w:b/>
          <w:bCs/>
          <w:sz w:val="24"/>
          <w:lang w:val="en-US" w:eastAsia="zh-CN"/>
        </w:rPr>
        <w:t>5</w:t>
      </w:r>
    </w:p>
    <w:p w14:paraId="3CFD0B61" w14:textId="77777777" w:rsidR="0027683B" w:rsidRDefault="0027683B">
      <w:pPr>
        <w:pStyle w:val="CRCoverPage"/>
        <w:tabs>
          <w:tab w:val="left" w:pos="1985"/>
        </w:tabs>
        <w:jc w:val="both"/>
        <w:rPr>
          <w:rFonts w:cs="Arial"/>
          <w:b/>
          <w:bCs/>
        </w:rPr>
      </w:pPr>
    </w:p>
    <w:p w14:paraId="52AA5916" w14:textId="77777777" w:rsidR="0027683B" w:rsidRDefault="00000000">
      <w:pPr>
        <w:pStyle w:val="CRCoverPage"/>
        <w:tabs>
          <w:tab w:val="left" w:pos="1985"/>
        </w:tabs>
        <w:jc w:val="both"/>
        <w:rPr>
          <w:rFonts w:cs="Arial"/>
          <w:b/>
          <w:bCs/>
          <w:sz w:val="24"/>
          <w:szCs w:val="24"/>
        </w:rPr>
      </w:pPr>
      <w:r>
        <w:rPr>
          <w:rFonts w:cs="Arial"/>
          <w:b/>
          <w:bCs/>
          <w:sz w:val="24"/>
          <w:szCs w:val="24"/>
        </w:rPr>
        <w:t>Agenda item:</w:t>
      </w:r>
      <w:r>
        <w:rPr>
          <w:rFonts w:cs="Arial"/>
          <w:b/>
          <w:bCs/>
          <w:sz w:val="24"/>
          <w:szCs w:val="24"/>
        </w:rPr>
        <w:tab/>
        <w:t>1</w:t>
      </w:r>
      <w:r>
        <w:rPr>
          <w:rFonts w:eastAsia="等线" w:cs="Arial" w:hint="eastAsia"/>
          <w:b/>
          <w:bCs/>
          <w:sz w:val="24"/>
          <w:szCs w:val="24"/>
          <w:lang w:val="en-US" w:eastAsia="zh-CN"/>
        </w:rPr>
        <w:t>4</w:t>
      </w:r>
      <w:r>
        <w:rPr>
          <w:rFonts w:cs="Arial"/>
          <w:b/>
          <w:bCs/>
          <w:sz w:val="24"/>
          <w:szCs w:val="24"/>
        </w:rPr>
        <w:t>.2</w:t>
      </w:r>
    </w:p>
    <w:p w14:paraId="6C287A74" w14:textId="77777777" w:rsidR="0027683B" w:rsidRDefault="00000000">
      <w:pPr>
        <w:pStyle w:val="CRCoverPage"/>
        <w:tabs>
          <w:tab w:val="left" w:pos="1985"/>
        </w:tabs>
        <w:jc w:val="both"/>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67EEAFB2" w14:textId="77777777" w:rsidR="0027683B" w:rsidRDefault="00000000">
      <w:pPr>
        <w:pStyle w:val="CRCoverPage"/>
        <w:tabs>
          <w:tab w:val="left" w:pos="1985"/>
        </w:tabs>
        <w:jc w:val="both"/>
        <w:rPr>
          <w:rFonts w:eastAsia="宋体" w:cs="Arial"/>
          <w:b/>
          <w:bCs/>
          <w:sz w:val="24"/>
          <w:szCs w:val="24"/>
          <w:lang w:val="en-US" w:eastAsia="zh-CN"/>
        </w:rPr>
      </w:pPr>
      <w:r>
        <w:rPr>
          <w:rFonts w:cs="Arial"/>
          <w:b/>
          <w:bCs/>
          <w:sz w:val="24"/>
          <w:szCs w:val="24"/>
        </w:rPr>
        <w:t>Title:</w:t>
      </w:r>
      <w:r>
        <w:rPr>
          <w:rFonts w:cs="Arial"/>
          <w:b/>
          <w:bCs/>
          <w:sz w:val="24"/>
          <w:szCs w:val="24"/>
        </w:rPr>
        <w:tab/>
      </w:r>
      <w:bookmarkStart w:id="0" w:name="OLE_LINK3"/>
      <w:bookmarkStart w:id="1" w:name="OLE_LINK4"/>
      <w:r>
        <w:rPr>
          <w:rFonts w:eastAsia="宋体" w:cs="Arial" w:hint="eastAsia"/>
          <w:b/>
          <w:bCs/>
          <w:sz w:val="24"/>
          <w:szCs w:val="24"/>
          <w:lang w:val="en-US" w:eastAsia="zh-CN"/>
        </w:rPr>
        <w:t>Discussion on Topology 2 for A-IoT</w:t>
      </w:r>
    </w:p>
    <w:bookmarkEnd w:id="0"/>
    <w:bookmarkEnd w:id="1"/>
    <w:p w14:paraId="4AD72DBC" w14:textId="77777777" w:rsidR="0027683B" w:rsidRDefault="00000000">
      <w:pPr>
        <w:pStyle w:val="CRCoverPage"/>
        <w:tabs>
          <w:tab w:val="left" w:pos="1985"/>
        </w:tabs>
        <w:jc w:val="both"/>
        <w:rPr>
          <w:rFonts w:eastAsia="宋体" w:cs="Arial"/>
          <w:b/>
          <w:bCs/>
          <w:sz w:val="24"/>
          <w:szCs w:val="24"/>
          <w:lang w:val="en-US" w:eastAsia="zh-CN"/>
        </w:rPr>
      </w:pPr>
      <w:r>
        <w:rPr>
          <w:rFonts w:cs="Arial"/>
          <w:b/>
          <w:bCs/>
          <w:sz w:val="24"/>
          <w:szCs w:val="24"/>
        </w:rPr>
        <w:t>Document for:</w:t>
      </w:r>
      <w:r>
        <w:rPr>
          <w:rFonts w:cs="Arial"/>
          <w:b/>
          <w:bCs/>
          <w:sz w:val="24"/>
          <w:szCs w:val="24"/>
        </w:rPr>
        <w:tab/>
      </w:r>
      <w:r>
        <w:rPr>
          <w:rFonts w:eastAsiaTheme="minorEastAsia" w:cs="Arial" w:hint="eastAsia"/>
          <w:b/>
          <w:bCs/>
          <w:sz w:val="24"/>
          <w:szCs w:val="24"/>
          <w:lang w:val="en-US" w:eastAsia="zh-CN"/>
        </w:rPr>
        <w:t>Discussion</w:t>
      </w:r>
    </w:p>
    <w:p w14:paraId="3C02589E" w14:textId="77777777" w:rsidR="0027683B" w:rsidRDefault="00000000">
      <w:pPr>
        <w:pStyle w:val="Heading1"/>
      </w:pPr>
      <w:r>
        <w:rPr>
          <w:rFonts w:hint="eastAsia"/>
          <w:lang w:eastAsia="zh-CN"/>
        </w:rPr>
        <w:t xml:space="preserve"> </w:t>
      </w:r>
      <w:r>
        <w:t>Introduction</w:t>
      </w:r>
    </w:p>
    <w:p w14:paraId="410E7EA3" w14:textId="77777777" w:rsidR="0027683B" w:rsidRDefault="00000000">
      <w:pPr>
        <w:tabs>
          <w:tab w:val="left" w:pos="1622"/>
        </w:tabs>
        <w:spacing w:after="0"/>
        <w:rPr>
          <w:rFonts w:cs="Arial"/>
          <w:szCs w:val="24"/>
          <w:lang w:val="en-US" w:eastAsia="zh-CN"/>
        </w:rPr>
      </w:pPr>
      <w:r>
        <w:rPr>
          <w:rFonts w:cs="Arial" w:hint="eastAsia"/>
          <w:szCs w:val="24"/>
          <w:lang w:val="en-US" w:eastAsia="zh-CN"/>
        </w:rPr>
        <w:t>In revised WID for A-IoT, the following objectives are listed [1]</w:t>
      </w:r>
      <w:r>
        <w:rPr>
          <w:rFonts w:cs="Arial"/>
          <w:szCs w:val="24"/>
          <w:lang w:val="en-US" w:eastAsia="zh-CN"/>
        </w:rPr>
        <w:t>:</w:t>
      </w:r>
    </w:p>
    <w:tbl>
      <w:tblPr>
        <w:tblW w:w="9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8"/>
      </w:tblGrid>
      <w:tr w:rsidR="0027683B" w14:paraId="62D90261" w14:textId="77777777">
        <w:trPr>
          <w:trHeight w:val="1933"/>
        </w:trPr>
        <w:tc>
          <w:tcPr>
            <w:tcW w:w="9968" w:type="dxa"/>
          </w:tcPr>
          <w:p w14:paraId="641D19DD" w14:textId="77777777" w:rsidR="0027683B" w:rsidRDefault="00000000">
            <w:pPr>
              <w:pStyle w:val="ListParagraph"/>
              <w:numPr>
                <w:ilvl w:val="0"/>
                <w:numId w:val="9"/>
              </w:numPr>
              <w:overflowPunct w:val="0"/>
              <w:spacing w:before="80" w:after="80"/>
              <w:ind w:left="357" w:firstLineChars="0" w:hanging="357"/>
              <w:contextualSpacing/>
              <w:jc w:val="left"/>
              <w:textAlignment w:val="baseline"/>
              <w:rPr>
                <w:rFonts w:eastAsia="等线"/>
              </w:rPr>
            </w:pPr>
            <w:bookmarkStart w:id="2" w:name="_Hlk163137232"/>
            <w:r>
              <w:rPr>
                <w:rFonts w:eastAsia="等线"/>
              </w:rPr>
              <w:t>Specify support for Deployment Scenario 2 with Topology 2 with intermediate UE as Reader under the following conditions [RAN2-led]:</w:t>
            </w:r>
          </w:p>
          <w:p w14:paraId="4B762DA5" w14:textId="77777777" w:rsidR="0027683B" w:rsidRDefault="00000000">
            <w:pPr>
              <w:numPr>
                <w:ilvl w:val="0"/>
                <w:numId w:val="10"/>
              </w:numPr>
              <w:spacing w:before="80" w:after="80"/>
              <w:ind w:hanging="357"/>
              <w:rPr>
                <w:rFonts w:eastAsia="等线"/>
              </w:rPr>
            </w:pPr>
            <w:r>
              <w:rPr>
                <w:rFonts w:eastAsia="等线"/>
              </w:rPr>
              <w:t>According to D2T2-B for Device 1 with carrier-wave transmission for waveform 1 only, per TR 38.769.</w:t>
            </w:r>
          </w:p>
          <w:p w14:paraId="0FC1DE2C" w14:textId="77777777" w:rsidR="0027683B" w:rsidRDefault="00000000">
            <w:pPr>
              <w:numPr>
                <w:ilvl w:val="1"/>
                <w:numId w:val="10"/>
              </w:numPr>
              <w:spacing w:before="80" w:after="80"/>
              <w:rPr>
                <w:rFonts w:eastAsia="等线"/>
              </w:rPr>
            </w:pPr>
            <w:r>
              <w:rPr>
                <w:rFonts w:eastAsia="等线"/>
              </w:rPr>
              <w:t>No specification support for CW control</w:t>
            </w:r>
          </w:p>
          <w:p w14:paraId="1B74FF8D" w14:textId="77777777" w:rsidR="0027683B" w:rsidRDefault="00000000">
            <w:pPr>
              <w:numPr>
                <w:ilvl w:val="0"/>
                <w:numId w:val="10"/>
              </w:numPr>
              <w:spacing w:before="80" w:after="80"/>
              <w:ind w:hanging="357"/>
              <w:rPr>
                <w:rFonts w:eastAsia="等线"/>
              </w:rPr>
            </w:pPr>
            <w:r>
              <w:rPr>
                <w:rFonts w:eastAsia="等线"/>
              </w:rPr>
              <w:t>According to D2T2-C for active Device(s).</w:t>
            </w:r>
          </w:p>
          <w:p w14:paraId="727C7539" w14:textId="77777777" w:rsidR="0027683B" w:rsidRDefault="00000000">
            <w:pPr>
              <w:numPr>
                <w:ilvl w:val="1"/>
                <w:numId w:val="10"/>
              </w:numPr>
              <w:spacing w:before="80" w:after="80"/>
              <w:rPr>
                <w:rFonts w:eastAsia="等线"/>
              </w:rPr>
            </w:pPr>
            <w:r>
              <w:rPr>
                <w:rFonts w:eastAsia="等线" w:hint="eastAsia"/>
              </w:rPr>
              <w:t>S</w:t>
            </w:r>
            <w:r>
              <w:rPr>
                <w:rFonts w:eastAsia="等线"/>
              </w:rPr>
              <w:t>tart after March 2026</w:t>
            </w:r>
          </w:p>
          <w:p w14:paraId="2BAA03F8" w14:textId="77777777" w:rsidR="0027683B" w:rsidRDefault="00000000">
            <w:pPr>
              <w:numPr>
                <w:ilvl w:val="0"/>
                <w:numId w:val="10"/>
              </w:numPr>
              <w:spacing w:before="80" w:after="80"/>
              <w:rPr>
                <w:rFonts w:eastAsia="等线"/>
              </w:rPr>
            </w:pPr>
            <w:r>
              <w:rPr>
                <w:rFonts w:eastAsia="等线"/>
              </w:rPr>
              <w:t>Traffic types DO-DTT and DT, and DO-A (only for active Device(s)).</w:t>
            </w:r>
          </w:p>
          <w:p w14:paraId="3467091A" w14:textId="77777777" w:rsidR="0027683B" w:rsidRDefault="00000000">
            <w:pPr>
              <w:numPr>
                <w:ilvl w:val="1"/>
                <w:numId w:val="10"/>
              </w:numPr>
              <w:spacing w:before="80" w:after="80"/>
              <w:rPr>
                <w:rFonts w:eastAsia="等线"/>
              </w:rPr>
            </w:pPr>
            <w:r>
              <w:rPr>
                <w:rFonts w:eastAsia="等线" w:hint="eastAsia"/>
              </w:rPr>
              <w:t>R</w:t>
            </w:r>
            <w:r>
              <w:rPr>
                <w:rFonts w:eastAsia="等线"/>
              </w:rPr>
              <w:t>AN2 to start on DO-A for D2T2 when sufficient progress has been made on DO-A for D1T1, after a checkpoint in RAN plenary in September 2026</w:t>
            </w:r>
          </w:p>
          <w:p w14:paraId="6FD4F346" w14:textId="77777777" w:rsidR="0027683B" w:rsidRDefault="00000000">
            <w:pPr>
              <w:numPr>
                <w:ilvl w:val="0"/>
                <w:numId w:val="10"/>
              </w:numPr>
              <w:spacing w:before="80" w:after="80"/>
              <w:ind w:hanging="357"/>
              <w:rPr>
                <w:rFonts w:eastAsia="等线"/>
              </w:rPr>
            </w:pPr>
            <w:r>
              <w:rPr>
                <w:rFonts w:eastAsia="等线"/>
              </w:rPr>
              <w:t>Representative use cases rUC1 (indoor inventory) and rUC4 (indoor command).</w:t>
            </w:r>
          </w:p>
          <w:p w14:paraId="5785B38C" w14:textId="77777777" w:rsidR="0027683B" w:rsidRDefault="00000000">
            <w:pPr>
              <w:pStyle w:val="ListParagraph"/>
              <w:numPr>
                <w:ilvl w:val="0"/>
                <w:numId w:val="10"/>
              </w:numPr>
              <w:overflowPunct w:val="0"/>
              <w:ind w:firstLineChars="0"/>
              <w:contextualSpacing/>
              <w:jc w:val="left"/>
              <w:textAlignment w:val="baseline"/>
              <w:rPr>
                <w:rFonts w:eastAsia="等线"/>
              </w:rPr>
            </w:pPr>
            <w:r>
              <w:rPr>
                <w:rFonts w:eastAsia="等线"/>
              </w:rPr>
              <w:t>FR1 licensed spectrum in FDD, with R2D in UL spectrum, and D2R and CW in UL spectrum.</w:t>
            </w:r>
          </w:p>
          <w:p w14:paraId="3F45EA16" w14:textId="77777777" w:rsidR="0027683B" w:rsidRDefault="00000000">
            <w:pPr>
              <w:numPr>
                <w:ilvl w:val="0"/>
                <w:numId w:val="10"/>
              </w:numPr>
              <w:spacing w:before="80" w:after="80"/>
              <w:rPr>
                <w:rFonts w:eastAsia="等线"/>
              </w:rPr>
            </w:pPr>
            <w:r>
              <w:rPr>
                <w:rFonts w:eastAsia="等线"/>
              </w:rPr>
              <w:t>Specify RRC-based architecture, in coordination with SA2.</w:t>
            </w:r>
          </w:p>
          <w:p w14:paraId="78321ADE" w14:textId="77777777" w:rsidR="0027683B" w:rsidRDefault="00000000">
            <w:pPr>
              <w:numPr>
                <w:ilvl w:val="0"/>
                <w:numId w:val="10"/>
              </w:numPr>
              <w:spacing w:before="80" w:after="80"/>
              <w:rPr>
                <w:rFonts w:eastAsia="等线"/>
              </w:rPr>
            </w:pPr>
            <w:r>
              <w:rPr>
                <w:rFonts w:eastAsia="等线"/>
              </w:rPr>
              <w:t>The following are not supported:</w:t>
            </w:r>
          </w:p>
          <w:p w14:paraId="353D9E6D" w14:textId="77777777" w:rsidR="0027683B" w:rsidRDefault="00000000">
            <w:pPr>
              <w:numPr>
                <w:ilvl w:val="1"/>
                <w:numId w:val="10"/>
              </w:numPr>
              <w:spacing w:before="80" w:after="80"/>
              <w:rPr>
                <w:rFonts w:eastAsia="等线"/>
              </w:rPr>
            </w:pPr>
            <w:r>
              <w:rPr>
                <w:rFonts w:eastAsia="等线"/>
              </w:rPr>
              <w:t>Coordination between UEs operating as UE readers</w:t>
            </w:r>
          </w:p>
          <w:p w14:paraId="17F3851B" w14:textId="77777777" w:rsidR="0027683B" w:rsidRDefault="00000000">
            <w:pPr>
              <w:numPr>
                <w:ilvl w:val="1"/>
                <w:numId w:val="10"/>
              </w:numPr>
              <w:spacing w:before="80" w:after="80"/>
              <w:rPr>
                <w:rFonts w:eastAsia="等线"/>
              </w:rPr>
            </w:pPr>
            <w:r>
              <w:rPr>
                <w:rFonts w:eastAsia="等线"/>
              </w:rPr>
              <w:t xml:space="preserve">New </w:t>
            </w:r>
            <w:proofErr w:type="spellStart"/>
            <w:r>
              <w:rPr>
                <w:rFonts w:eastAsia="等线"/>
              </w:rPr>
              <w:t>Uu</w:t>
            </w:r>
            <w:proofErr w:type="spellEnd"/>
            <w:r>
              <w:rPr>
                <w:rFonts w:eastAsia="等线"/>
              </w:rPr>
              <w:t xml:space="preserve"> protocol layer(s)</w:t>
            </w:r>
          </w:p>
          <w:p w14:paraId="7446178D" w14:textId="77777777" w:rsidR="0027683B" w:rsidRDefault="00000000">
            <w:pPr>
              <w:numPr>
                <w:ilvl w:val="1"/>
                <w:numId w:val="10"/>
              </w:numPr>
              <w:spacing w:before="80" w:after="80"/>
              <w:rPr>
                <w:rFonts w:eastAsia="等线"/>
              </w:rPr>
            </w:pPr>
            <w:r>
              <w:rPr>
                <w:rFonts w:eastAsia="等线"/>
              </w:rPr>
              <w:t xml:space="preserve">Simultaneous (time overlapping) operation of </w:t>
            </w:r>
            <w:proofErr w:type="spellStart"/>
            <w:r>
              <w:rPr>
                <w:rFonts w:eastAsia="等线"/>
              </w:rPr>
              <w:t>Uu</w:t>
            </w:r>
            <w:proofErr w:type="spellEnd"/>
            <w:r>
              <w:rPr>
                <w:rFonts w:eastAsia="等线"/>
              </w:rPr>
              <w:t xml:space="preserve"> and A-IoT at the intermediate UE in the same band</w:t>
            </w:r>
          </w:p>
          <w:p w14:paraId="400265A6" w14:textId="77777777" w:rsidR="0027683B" w:rsidRDefault="00000000">
            <w:pPr>
              <w:spacing w:before="80" w:after="80"/>
              <w:ind w:left="360"/>
              <w:rPr>
                <w:rFonts w:eastAsia="等线"/>
              </w:rPr>
            </w:pPr>
            <w:r>
              <w:rPr>
                <w:rFonts w:eastAsia="等线"/>
              </w:rPr>
              <w:t>This objective begins after RAN#109 (September 2025), and after RAN1#111 (March 2026) for RAN1.</w:t>
            </w:r>
          </w:p>
          <w:p w14:paraId="37025AA9" w14:textId="77777777" w:rsidR="0027683B" w:rsidRDefault="0027683B">
            <w:pPr>
              <w:spacing w:before="80" w:after="80"/>
              <w:ind w:left="360"/>
              <w:rPr>
                <w:rFonts w:eastAsia="等线"/>
              </w:rPr>
            </w:pPr>
          </w:p>
          <w:p w14:paraId="705CD890" w14:textId="77777777" w:rsidR="0027683B" w:rsidRDefault="00000000">
            <w:pPr>
              <w:spacing w:before="80" w:after="80"/>
              <w:ind w:left="360"/>
              <w:rPr>
                <w:rFonts w:eastAsia="等线"/>
              </w:rPr>
            </w:pPr>
            <w:r>
              <w:rPr>
                <w:rFonts w:eastAsia="等线"/>
              </w:rPr>
              <w:t>The work is subject to the following constraints:</w:t>
            </w:r>
          </w:p>
          <w:p w14:paraId="34ECFDFB" w14:textId="77777777" w:rsidR="0027683B" w:rsidRDefault="00000000">
            <w:pPr>
              <w:spacing w:before="80" w:after="80"/>
              <w:ind w:left="360"/>
              <w:rPr>
                <w:rFonts w:eastAsia="等线"/>
                <w:b/>
                <w:bCs/>
                <w:u w:val="single"/>
              </w:rPr>
            </w:pPr>
            <w:r>
              <w:rPr>
                <w:rFonts w:eastAsia="等线"/>
                <w:b/>
                <w:bCs/>
                <w:u w:val="single"/>
              </w:rPr>
              <w:t>RAN3</w:t>
            </w:r>
          </w:p>
          <w:p w14:paraId="02D84ECB" w14:textId="77777777" w:rsidR="0027683B" w:rsidRDefault="00000000">
            <w:pPr>
              <w:numPr>
                <w:ilvl w:val="0"/>
                <w:numId w:val="10"/>
              </w:numPr>
              <w:spacing w:before="80" w:after="80"/>
              <w:rPr>
                <w:rFonts w:eastAsia="等线"/>
              </w:rPr>
            </w:pPr>
            <w:r>
              <w:rPr>
                <w:rFonts w:eastAsia="等线"/>
              </w:rPr>
              <w:t xml:space="preserve">Specify </w:t>
            </w:r>
            <w:proofErr w:type="spellStart"/>
            <w:r>
              <w:rPr>
                <w:rFonts w:eastAsia="等线"/>
              </w:rPr>
              <w:t>signaling</w:t>
            </w:r>
            <w:proofErr w:type="spellEnd"/>
            <w:r>
              <w:rPr>
                <w:rFonts w:eastAsia="等线"/>
              </w:rPr>
              <w:t xml:space="preserve"> for Topology 2</w:t>
            </w:r>
          </w:p>
          <w:p w14:paraId="3F537599" w14:textId="77777777" w:rsidR="0027683B" w:rsidRDefault="00000000">
            <w:pPr>
              <w:numPr>
                <w:ilvl w:val="0"/>
                <w:numId w:val="10"/>
              </w:numPr>
              <w:spacing w:before="80" w:after="80"/>
              <w:rPr>
                <w:rFonts w:eastAsia="等线"/>
              </w:rPr>
            </w:pPr>
            <w:r>
              <w:rPr>
                <w:rFonts w:eastAsia="等线"/>
              </w:rPr>
              <w:t>The objective includes specification of UE reader authorization, including F1AP support, and UE reader selection.</w:t>
            </w:r>
          </w:p>
          <w:p w14:paraId="7FD33CBB" w14:textId="77777777" w:rsidR="0027683B" w:rsidRDefault="00000000">
            <w:pPr>
              <w:numPr>
                <w:ilvl w:val="1"/>
                <w:numId w:val="10"/>
              </w:numPr>
              <w:spacing w:before="80" w:after="80"/>
              <w:rPr>
                <w:rFonts w:eastAsia="等线"/>
              </w:rPr>
            </w:pPr>
            <w:r>
              <w:rPr>
                <w:rFonts w:eastAsia="等线" w:hint="eastAsia"/>
              </w:rPr>
              <w:t>N</w:t>
            </w:r>
            <w:r>
              <w:rPr>
                <w:rFonts w:eastAsia="等线"/>
              </w:rPr>
              <w:t>OTE: F1AP/</w:t>
            </w:r>
            <w:proofErr w:type="spellStart"/>
            <w:r>
              <w:rPr>
                <w:rFonts w:eastAsia="等线"/>
              </w:rPr>
              <w:t>XnAP</w:t>
            </w:r>
            <w:proofErr w:type="spellEnd"/>
            <w:r>
              <w:rPr>
                <w:rFonts w:eastAsia="等线"/>
              </w:rPr>
              <w:t>/NGAP impact is expected to be minimized.</w:t>
            </w:r>
          </w:p>
          <w:p w14:paraId="65CDD415" w14:textId="77777777" w:rsidR="0027683B" w:rsidRDefault="00000000">
            <w:pPr>
              <w:numPr>
                <w:ilvl w:val="0"/>
                <w:numId w:val="10"/>
              </w:numPr>
              <w:spacing w:before="80" w:after="80"/>
              <w:rPr>
                <w:rFonts w:eastAsia="等线"/>
              </w:rPr>
            </w:pPr>
            <w:r>
              <w:rPr>
                <w:rFonts w:eastAsia="等线"/>
              </w:rPr>
              <w:t>Inter-</w:t>
            </w:r>
            <w:proofErr w:type="spellStart"/>
            <w:r>
              <w:rPr>
                <w:rFonts w:eastAsia="等线"/>
              </w:rPr>
              <w:t>gNB</w:t>
            </w:r>
            <w:proofErr w:type="spellEnd"/>
            <w:r>
              <w:rPr>
                <w:rFonts w:eastAsia="等线"/>
              </w:rPr>
              <w:t xml:space="preserve"> resource coordination is not specified.</w:t>
            </w:r>
          </w:p>
          <w:p w14:paraId="244E171A" w14:textId="77777777" w:rsidR="0027683B" w:rsidRDefault="00000000">
            <w:pPr>
              <w:pStyle w:val="ListParagraph"/>
              <w:numPr>
                <w:ilvl w:val="0"/>
                <w:numId w:val="10"/>
              </w:numPr>
              <w:ind w:firstLineChars="0"/>
              <w:rPr>
                <w:rFonts w:eastAsia="Malgun Gothic"/>
                <w:lang w:eastAsia="ko-KR"/>
              </w:rPr>
            </w:pPr>
            <w:r>
              <w:rPr>
                <w:rFonts w:eastAsia="等线"/>
              </w:rPr>
              <w:t xml:space="preserve">Specify the necessary </w:t>
            </w:r>
            <w:proofErr w:type="spellStart"/>
            <w:r>
              <w:rPr>
                <w:rFonts w:eastAsia="等线"/>
              </w:rPr>
              <w:t>signaling</w:t>
            </w:r>
            <w:proofErr w:type="spellEnd"/>
            <w:r>
              <w:rPr>
                <w:rFonts w:eastAsia="等线"/>
              </w:rPr>
              <w:t xml:space="preserve"> support for inter-</w:t>
            </w:r>
            <w:proofErr w:type="spellStart"/>
            <w:r>
              <w:rPr>
                <w:rFonts w:eastAsia="等线"/>
              </w:rPr>
              <w:t>gNB</w:t>
            </w:r>
            <w:proofErr w:type="spellEnd"/>
            <w:r>
              <w:rPr>
                <w:rFonts w:eastAsia="等线"/>
              </w:rPr>
              <w:t xml:space="preserve"> RRC-connected UE Reader Mobility</w:t>
            </w:r>
          </w:p>
        </w:tc>
      </w:tr>
    </w:tbl>
    <w:bookmarkEnd w:id="2"/>
    <w:p w14:paraId="3A3D3D72" w14:textId="77777777" w:rsidR="0027683B" w:rsidRDefault="00000000">
      <w:pPr>
        <w:spacing w:before="120" w:after="120"/>
        <w:rPr>
          <w:rFonts w:eastAsia="宋体" w:cs="Arial"/>
          <w:spacing w:val="2"/>
          <w:kern w:val="2"/>
          <w:lang w:eastAsia="zh-CN"/>
        </w:rPr>
      </w:pPr>
      <w:r>
        <w:rPr>
          <w:rFonts w:eastAsia="宋体" w:cs="Arial"/>
          <w:spacing w:val="2"/>
          <w:kern w:val="2"/>
          <w:lang w:eastAsia="zh-CN"/>
        </w:rPr>
        <w:t xml:space="preserve">In this contribution, we would like to provide our views on the </w:t>
      </w:r>
      <w:r>
        <w:rPr>
          <w:rFonts w:eastAsia="宋体" w:cs="Arial" w:hint="eastAsia"/>
          <w:spacing w:val="2"/>
          <w:kern w:val="2"/>
          <w:lang w:val="en-US" w:eastAsia="zh-CN"/>
        </w:rPr>
        <w:t>issues related to A-IoT Topology 2</w:t>
      </w:r>
      <w:r>
        <w:rPr>
          <w:rFonts w:eastAsia="宋体" w:cs="Arial"/>
          <w:spacing w:val="2"/>
          <w:kern w:val="2"/>
          <w:lang w:eastAsia="zh-CN"/>
        </w:rPr>
        <w:t>.</w:t>
      </w:r>
    </w:p>
    <w:p w14:paraId="5A6B2211" w14:textId="77777777" w:rsidR="0027683B" w:rsidRDefault="00000000">
      <w:pPr>
        <w:pStyle w:val="Heading1"/>
        <w:rPr>
          <w:rFonts w:cs="Arial"/>
          <w:lang w:val="en-US" w:eastAsia="zh-CN"/>
        </w:rPr>
      </w:pPr>
      <w:r>
        <w:rPr>
          <w:rFonts w:hint="eastAsia"/>
          <w:lang w:eastAsia="zh-CN"/>
        </w:rPr>
        <w:t xml:space="preserve"> Discussion</w:t>
      </w:r>
      <w:bookmarkStart w:id="3" w:name="OLE_LINK1"/>
      <w:bookmarkStart w:id="4" w:name="OLE_LINK2"/>
    </w:p>
    <w:p w14:paraId="5B06D658" w14:textId="77777777" w:rsidR="0027683B" w:rsidRDefault="00000000">
      <w:pPr>
        <w:pStyle w:val="Heading2"/>
      </w:pPr>
      <w:bookmarkStart w:id="5" w:name="_Hlk197611020"/>
      <w:r>
        <w:rPr>
          <w:rFonts w:hint="eastAsia"/>
          <w:lang w:val="en-US" w:eastAsia="zh-CN"/>
        </w:rPr>
        <w:t>2.1</w:t>
      </w:r>
      <w:r>
        <w:rPr>
          <w:rFonts w:hint="eastAsia"/>
          <w:sz w:val="28"/>
          <w:szCs w:val="18"/>
          <w:lang w:val="en-US" w:eastAsia="zh-CN"/>
        </w:rPr>
        <w:t xml:space="preserve"> </w:t>
      </w:r>
      <w:r>
        <w:rPr>
          <w:rFonts w:hint="eastAsia"/>
          <w:lang w:val="en-US" w:eastAsia="zh-CN"/>
        </w:rPr>
        <w:t>Relationship</w:t>
      </w:r>
      <w:r>
        <w:rPr>
          <w:rFonts w:hint="eastAsia"/>
          <w:lang w:eastAsia="zh-CN"/>
        </w:rPr>
        <w:t xml:space="preserve"> with </w:t>
      </w:r>
      <w:r>
        <w:rPr>
          <w:rFonts w:hint="eastAsia"/>
          <w:lang w:val="en-US" w:eastAsia="zh-CN"/>
        </w:rPr>
        <w:t xml:space="preserve">R19 </w:t>
      </w:r>
      <w:r>
        <w:rPr>
          <w:rFonts w:hint="eastAsia"/>
          <w:lang w:eastAsia="zh-CN"/>
        </w:rPr>
        <w:t>T</w:t>
      </w:r>
      <w:proofErr w:type="spellStart"/>
      <w:r>
        <w:rPr>
          <w:rFonts w:hint="eastAsia"/>
          <w:lang w:val="en-US" w:eastAsia="zh-CN"/>
        </w:rPr>
        <w:t>opology</w:t>
      </w:r>
      <w:proofErr w:type="spellEnd"/>
      <w:r>
        <w:rPr>
          <w:rFonts w:hint="eastAsia"/>
          <w:lang w:val="en-US" w:eastAsia="zh-CN"/>
        </w:rPr>
        <w:t xml:space="preserve"> </w:t>
      </w:r>
      <w:r>
        <w:rPr>
          <w:rFonts w:hint="eastAsia"/>
          <w:lang w:eastAsia="zh-CN"/>
        </w:rPr>
        <w:t>1</w:t>
      </w:r>
    </w:p>
    <w:p w14:paraId="3059C496" w14:textId="77777777" w:rsidR="0027683B" w:rsidRDefault="00000000">
      <w:pPr>
        <w:spacing w:before="120" w:after="120"/>
        <w:rPr>
          <w:rFonts w:eastAsia="宋体" w:cs="Arial"/>
          <w:spacing w:val="2"/>
          <w:kern w:val="2"/>
          <w:lang w:eastAsia="zh-CN"/>
        </w:rPr>
      </w:pPr>
      <w:r>
        <w:rPr>
          <w:rFonts w:eastAsia="宋体" w:cs="Arial" w:hint="eastAsia"/>
          <w:spacing w:val="2"/>
          <w:kern w:val="2"/>
          <w:lang w:eastAsia="zh-CN"/>
        </w:rPr>
        <w:lastRenderedPageBreak/>
        <w:t xml:space="preserve">In Release 19, A-IoT topology 1 has been specified to support A-IoT. </w:t>
      </w:r>
      <w:r>
        <w:rPr>
          <w:rFonts w:eastAsia="宋体" w:cs="Arial"/>
          <w:spacing w:val="2"/>
          <w:kern w:val="2"/>
          <w:lang w:eastAsia="zh-CN"/>
        </w:rPr>
        <w:t>W</w:t>
      </w:r>
      <w:r>
        <w:rPr>
          <w:rFonts w:eastAsia="宋体" w:cs="Arial" w:hint="eastAsia"/>
          <w:spacing w:val="2"/>
          <w:kern w:val="2"/>
          <w:lang w:eastAsia="zh-CN"/>
        </w:rPr>
        <w:t xml:space="preserve">hen it starts </w:t>
      </w:r>
      <w:r>
        <w:rPr>
          <w:rFonts w:eastAsia="宋体" w:cs="Arial"/>
          <w:spacing w:val="2"/>
          <w:kern w:val="2"/>
          <w:lang w:eastAsia="zh-CN"/>
        </w:rPr>
        <w:t>specifying</w:t>
      </w:r>
      <w:r>
        <w:rPr>
          <w:rFonts w:eastAsia="宋体" w:cs="Arial" w:hint="eastAsia"/>
          <w:spacing w:val="2"/>
          <w:kern w:val="2"/>
          <w:lang w:eastAsia="zh-CN"/>
        </w:rPr>
        <w:t xml:space="preserve"> topology 2 in R20, some clarification is necessary on the </w:t>
      </w:r>
      <w:r>
        <w:rPr>
          <w:rFonts w:eastAsia="宋体" w:cs="Arial" w:hint="eastAsia"/>
          <w:spacing w:val="2"/>
          <w:kern w:val="2"/>
          <w:lang w:val="en-US" w:eastAsia="zh-CN"/>
        </w:rPr>
        <w:t>relationship between</w:t>
      </w:r>
      <w:r>
        <w:rPr>
          <w:rFonts w:eastAsia="宋体" w:cs="Arial" w:hint="eastAsia"/>
          <w:spacing w:val="2"/>
          <w:kern w:val="2"/>
          <w:lang w:eastAsia="zh-CN"/>
        </w:rPr>
        <w:t xml:space="preserve"> topology 1 and topology 2. </w:t>
      </w:r>
      <w:r>
        <w:rPr>
          <w:rFonts w:eastAsia="宋体" w:cs="Arial" w:hint="eastAsia"/>
          <w:spacing w:val="2"/>
          <w:kern w:val="2"/>
          <w:lang w:val="en-US" w:eastAsia="zh-CN"/>
        </w:rPr>
        <w:t xml:space="preserve">To be specific, the objective of R19 A-IoT is towards D1T1, where indoor A-IoT devices communicate with an indoor base station. In R20, D2T2-B scenario, where UE-reader assists the indoor A-IoT device to communicate with outdoor base station, is going to be specified. Therefore, from RAN3 perspective, it is obvious that the A-IoT enabled </w:t>
      </w:r>
      <w:proofErr w:type="spellStart"/>
      <w:r>
        <w:rPr>
          <w:rFonts w:eastAsia="宋体" w:cs="Arial" w:hint="eastAsia"/>
          <w:spacing w:val="2"/>
          <w:kern w:val="2"/>
          <w:lang w:val="en-US" w:eastAsia="zh-CN"/>
        </w:rPr>
        <w:t>gNBs</w:t>
      </w:r>
      <w:proofErr w:type="spellEnd"/>
      <w:r>
        <w:rPr>
          <w:rFonts w:eastAsia="宋体" w:cs="Arial" w:hint="eastAsia"/>
          <w:spacing w:val="2"/>
          <w:kern w:val="2"/>
          <w:lang w:val="en-US" w:eastAsia="zh-CN"/>
        </w:rPr>
        <w:t xml:space="preserve"> for R19 and those for R20 are not co-located</w:t>
      </w:r>
      <w:r>
        <w:rPr>
          <w:rFonts w:eastAsia="宋体" w:cs="Arial"/>
          <w:spacing w:val="2"/>
          <w:kern w:val="2"/>
          <w:lang w:eastAsia="zh-CN"/>
        </w:rPr>
        <w:t>.</w:t>
      </w:r>
      <w:r>
        <w:rPr>
          <w:rFonts w:eastAsia="宋体" w:cs="Arial" w:hint="eastAsia"/>
          <w:spacing w:val="2"/>
          <w:kern w:val="2"/>
          <w:lang w:eastAsia="zh-CN"/>
        </w:rPr>
        <w:t xml:space="preserve"> </w:t>
      </w:r>
      <w:r>
        <w:rPr>
          <w:rFonts w:eastAsia="宋体" w:cs="Arial" w:hint="eastAsia"/>
          <w:spacing w:val="2"/>
          <w:kern w:val="2"/>
          <w:lang w:val="en-US" w:eastAsia="zh-CN"/>
        </w:rPr>
        <w:t>In other words</w:t>
      </w:r>
      <w:r>
        <w:rPr>
          <w:rFonts w:eastAsia="宋体" w:cs="Arial" w:hint="eastAsia"/>
          <w:spacing w:val="2"/>
          <w:kern w:val="2"/>
          <w:lang w:eastAsia="zh-CN"/>
        </w:rPr>
        <w:t xml:space="preserve">, </w:t>
      </w:r>
      <w:r>
        <w:rPr>
          <w:rFonts w:eastAsia="宋体" w:cs="Arial" w:hint="eastAsia"/>
          <w:spacing w:val="2"/>
          <w:kern w:val="2"/>
          <w:lang w:val="en-US" w:eastAsia="zh-CN"/>
        </w:rPr>
        <w:t>w</w:t>
      </w:r>
      <w:proofErr w:type="spellStart"/>
      <w:r>
        <w:rPr>
          <w:rFonts w:eastAsia="宋体" w:cs="Arial" w:hint="eastAsia"/>
          <w:spacing w:val="2"/>
          <w:kern w:val="2"/>
          <w:lang w:eastAsia="zh-CN"/>
        </w:rPr>
        <w:t>e</w:t>
      </w:r>
      <w:proofErr w:type="spellEnd"/>
      <w:r>
        <w:rPr>
          <w:rFonts w:eastAsia="宋体" w:cs="Arial" w:hint="eastAsia"/>
          <w:spacing w:val="2"/>
          <w:kern w:val="2"/>
          <w:lang w:eastAsia="zh-CN"/>
        </w:rPr>
        <w:t xml:space="preserve"> do not need to consider the scenario where the same </w:t>
      </w:r>
      <w:proofErr w:type="spellStart"/>
      <w:r>
        <w:rPr>
          <w:rFonts w:eastAsia="宋体" w:cs="Arial" w:hint="eastAsia"/>
          <w:spacing w:val="2"/>
          <w:kern w:val="2"/>
          <w:lang w:eastAsia="zh-CN"/>
        </w:rPr>
        <w:t>gNB</w:t>
      </w:r>
      <w:proofErr w:type="spellEnd"/>
      <w:r>
        <w:rPr>
          <w:rFonts w:eastAsia="宋体" w:cs="Arial" w:hint="eastAsia"/>
          <w:spacing w:val="2"/>
          <w:kern w:val="2"/>
          <w:lang w:eastAsia="zh-CN"/>
        </w:rPr>
        <w:t xml:space="preserve"> supports both T</w:t>
      </w:r>
      <w:proofErr w:type="spellStart"/>
      <w:r>
        <w:rPr>
          <w:rFonts w:eastAsia="宋体" w:cs="Arial" w:hint="eastAsia"/>
          <w:spacing w:val="2"/>
          <w:kern w:val="2"/>
          <w:lang w:val="en-US" w:eastAsia="zh-CN"/>
        </w:rPr>
        <w:t>opology</w:t>
      </w:r>
      <w:proofErr w:type="spellEnd"/>
      <w:r>
        <w:rPr>
          <w:rFonts w:eastAsia="宋体" w:cs="Arial" w:hint="eastAsia"/>
          <w:spacing w:val="2"/>
          <w:kern w:val="2"/>
          <w:lang w:val="en-US" w:eastAsia="zh-CN"/>
        </w:rPr>
        <w:t xml:space="preserve"> </w:t>
      </w:r>
      <w:r>
        <w:rPr>
          <w:rFonts w:eastAsia="宋体" w:cs="Arial" w:hint="eastAsia"/>
          <w:spacing w:val="2"/>
          <w:kern w:val="2"/>
          <w:lang w:eastAsia="zh-CN"/>
        </w:rPr>
        <w:t>1 and T</w:t>
      </w:r>
      <w:proofErr w:type="spellStart"/>
      <w:r>
        <w:rPr>
          <w:rFonts w:eastAsia="宋体" w:cs="Arial" w:hint="eastAsia"/>
          <w:spacing w:val="2"/>
          <w:kern w:val="2"/>
          <w:lang w:val="en-US" w:eastAsia="zh-CN"/>
        </w:rPr>
        <w:t>opology</w:t>
      </w:r>
      <w:proofErr w:type="spellEnd"/>
      <w:r>
        <w:rPr>
          <w:rFonts w:eastAsia="宋体" w:cs="Arial" w:hint="eastAsia"/>
          <w:spacing w:val="2"/>
          <w:kern w:val="2"/>
          <w:lang w:val="en-US" w:eastAsia="zh-CN"/>
        </w:rPr>
        <w:t xml:space="preserve"> </w:t>
      </w:r>
      <w:r>
        <w:rPr>
          <w:rFonts w:eastAsia="宋体" w:cs="Arial" w:hint="eastAsia"/>
          <w:spacing w:val="2"/>
          <w:kern w:val="2"/>
          <w:lang w:eastAsia="zh-CN"/>
        </w:rPr>
        <w:t>2</w:t>
      </w:r>
      <w:r>
        <w:rPr>
          <w:rFonts w:eastAsia="宋体" w:cs="Arial" w:hint="eastAsia"/>
          <w:spacing w:val="2"/>
          <w:kern w:val="2"/>
          <w:lang w:val="en-US" w:eastAsia="zh-CN"/>
        </w:rPr>
        <w:t xml:space="preserve"> for device 1</w:t>
      </w:r>
      <w:r>
        <w:rPr>
          <w:rFonts w:eastAsia="宋体" w:cs="Arial" w:hint="eastAsia"/>
          <w:spacing w:val="2"/>
          <w:kern w:val="2"/>
          <w:lang w:eastAsia="zh-CN"/>
        </w:rPr>
        <w:t xml:space="preserve">. </w:t>
      </w:r>
    </w:p>
    <w:p w14:paraId="7ED7876E" w14:textId="77777777" w:rsidR="0027683B" w:rsidRDefault="00000000">
      <w:pPr>
        <w:rPr>
          <w:b/>
          <w:bCs/>
        </w:rPr>
      </w:pPr>
      <w:r>
        <w:rPr>
          <w:rFonts w:hint="eastAsia"/>
          <w:b/>
          <w:bCs/>
        </w:rPr>
        <w:t xml:space="preserve">Observation </w:t>
      </w:r>
      <w:r>
        <w:rPr>
          <w:rFonts w:eastAsia="宋体" w:hint="eastAsia"/>
          <w:b/>
          <w:bCs/>
          <w:lang w:val="en-US" w:eastAsia="zh-CN"/>
        </w:rPr>
        <w:t>1</w:t>
      </w:r>
      <w:r>
        <w:rPr>
          <w:rFonts w:hint="eastAsia"/>
          <w:b/>
          <w:bCs/>
        </w:rPr>
        <w:t xml:space="preserve">: </w:t>
      </w:r>
      <w:r>
        <w:rPr>
          <w:rFonts w:eastAsia="宋体" w:hint="eastAsia"/>
          <w:b/>
          <w:bCs/>
          <w:lang w:val="en-US" w:eastAsia="zh-CN"/>
        </w:rPr>
        <w:t>T</w:t>
      </w:r>
      <w:r>
        <w:rPr>
          <w:rFonts w:hint="eastAsia"/>
          <w:b/>
          <w:bCs/>
        </w:rPr>
        <w:t>he objective of R19 A-IoT is towards D1T1, where indoor A-IoT devices communicate with an indoor base</w:t>
      </w:r>
      <w:r>
        <w:rPr>
          <w:rFonts w:eastAsia="宋体" w:hint="eastAsia"/>
          <w:b/>
          <w:bCs/>
          <w:lang w:val="en-US" w:eastAsia="zh-CN"/>
        </w:rPr>
        <w:t xml:space="preserve"> </w:t>
      </w:r>
      <w:r>
        <w:rPr>
          <w:rFonts w:hint="eastAsia"/>
          <w:b/>
          <w:bCs/>
        </w:rPr>
        <w:t>station. In R20, D2T2-B scenario, where UE-reader assists the indoor A-IoT device to communicate with outdoor base</w:t>
      </w:r>
      <w:r>
        <w:rPr>
          <w:rFonts w:eastAsia="宋体" w:hint="eastAsia"/>
          <w:b/>
          <w:bCs/>
          <w:lang w:val="en-US" w:eastAsia="zh-CN"/>
        </w:rPr>
        <w:t xml:space="preserve"> </w:t>
      </w:r>
      <w:r>
        <w:rPr>
          <w:rFonts w:hint="eastAsia"/>
          <w:b/>
          <w:bCs/>
        </w:rPr>
        <w:t>station, is going to be specified.</w:t>
      </w:r>
    </w:p>
    <w:p w14:paraId="2D73781B" w14:textId="77777777" w:rsidR="0027683B" w:rsidRDefault="00000000">
      <w:pPr>
        <w:rPr>
          <w:b/>
          <w:bCs/>
        </w:rPr>
      </w:pPr>
      <w:r>
        <w:rPr>
          <w:rFonts w:hint="eastAsia"/>
          <w:b/>
          <w:bCs/>
        </w:rPr>
        <w:t xml:space="preserve">Proposal </w:t>
      </w:r>
      <w:r>
        <w:rPr>
          <w:rFonts w:hint="eastAsia"/>
          <w:b/>
          <w:bCs/>
          <w:lang w:val="en-US" w:eastAsia="zh-CN"/>
        </w:rPr>
        <w:t>1</w:t>
      </w:r>
      <w:r>
        <w:rPr>
          <w:rFonts w:hint="eastAsia"/>
          <w:b/>
          <w:bCs/>
        </w:rPr>
        <w:t xml:space="preserve">: </w:t>
      </w:r>
      <w:r>
        <w:rPr>
          <w:rFonts w:hint="eastAsia"/>
          <w:b/>
          <w:bCs/>
          <w:lang w:val="en-US" w:eastAsia="zh-CN"/>
        </w:rPr>
        <w:t>T</w:t>
      </w:r>
      <w:r>
        <w:rPr>
          <w:rFonts w:hint="eastAsia"/>
          <w:b/>
          <w:bCs/>
        </w:rPr>
        <w:t xml:space="preserve">he scenario where the same </w:t>
      </w:r>
      <w:proofErr w:type="spellStart"/>
      <w:r>
        <w:rPr>
          <w:rFonts w:hint="eastAsia"/>
          <w:b/>
          <w:bCs/>
        </w:rPr>
        <w:t>gNB</w:t>
      </w:r>
      <w:proofErr w:type="spellEnd"/>
      <w:r>
        <w:rPr>
          <w:rFonts w:hint="eastAsia"/>
          <w:b/>
          <w:bCs/>
        </w:rPr>
        <w:t xml:space="preserve"> supports both Topology 1 and Topology 2 for device 1</w:t>
      </w:r>
      <w:r>
        <w:rPr>
          <w:rFonts w:hint="eastAsia"/>
          <w:b/>
          <w:bCs/>
          <w:lang w:val="en-US" w:eastAsia="zh-CN"/>
        </w:rPr>
        <w:t xml:space="preserve"> is not considered</w:t>
      </w:r>
      <w:r>
        <w:rPr>
          <w:rFonts w:hint="eastAsia"/>
          <w:b/>
          <w:bCs/>
          <w:lang w:val="en-US" w:eastAsia="zh"/>
        </w:rPr>
        <w:t xml:space="preserve"> in R20</w:t>
      </w:r>
      <w:r>
        <w:rPr>
          <w:rFonts w:hint="eastAsia"/>
          <w:b/>
          <w:bCs/>
        </w:rPr>
        <w:t>.</w:t>
      </w:r>
    </w:p>
    <w:p w14:paraId="41D36213" w14:textId="77777777" w:rsidR="0027683B" w:rsidRDefault="0027683B">
      <w:pPr>
        <w:rPr>
          <w:b/>
          <w:bCs/>
        </w:rPr>
      </w:pPr>
    </w:p>
    <w:p w14:paraId="65664A91" w14:textId="77777777" w:rsidR="0027683B" w:rsidRDefault="00000000">
      <w:pPr>
        <w:pStyle w:val="Heading2"/>
        <w:rPr>
          <w:lang w:val="en-US" w:eastAsia="zh-CN"/>
        </w:rPr>
      </w:pPr>
      <w:r>
        <w:rPr>
          <w:rFonts w:hint="eastAsia"/>
          <w:lang w:val="en-US" w:eastAsia="zh-CN"/>
        </w:rPr>
        <w:t xml:space="preserve">2.2 </w:t>
      </w:r>
      <w:r>
        <w:rPr>
          <w:rFonts w:hint="eastAsia"/>
          <w:lang w:val="en-US" w:eastAsia="zh"/>
        </w:rPr>
        <w:t>UE-reader</w:t>
      </w:r>
      <w:r>
        <w:rPr>
          <w:rFonts w:hint="eastAsia"/>
          <w:lang w:val="en-US" w:eastAsia="zh-CN"/>
        </w:rPr>
        <w:t xml:space="preserve"> authorization </w:t>
      </w:r>
    </w:p>
    <w:p w14:paraId="20478A73" w14:textId="77777777" w:rsidR="0027683B" w:rsidRDefault="00000000">
      <w:pPr>
        <w:spacing w:before="120" w:after="120"/>
        <w:rPr>
          <w:rFonts w:eastAsia="宋体" w:cs="Arial"/>
          <w:spacing w:val="2"/>
          <w:kern w:val="2"/>
          <w:lang w:eastAsia="zh-CN"/>
        </w:rPr>
      </w:pPr>
      <w:r>
        <w:rPr>
          <w:rFonts w:eastAsia="宋体" w:cs="Arial" w:hint="eastAsia"/>
          <w:spacing w:val="2"/>
          <w:kern w:val="2"/>
          <w:lang w:eastAsia="zh-CN"/>
        </w:rPr>
        <w:t xml:space="preserve">In order to </w:t>
      </w:r>
      <w:r>
        <w:rPr>
          <w:rFonts w:eastAsia="宋体" w:cs="Arial" w:hint="eastAsia"/>
          <w:spacing w:val="2"/>
          <w:kern w:val="2"/>
          <w:lang w:eastAsia="zh"/>
        </w:rPr>
        <w:t>identity UEs which support A-IoT</w:t>
      </w:r>
      <w:r>
        <w:rPr>
          <w:rFonts w:eastAsia="宋体" w:cs="Arial" w:hint="eastAsia"/>
          <w:spacing w:val="2"/>
          <w:kern w:val="2"/>
          <w:lang w:eastAsia="zh-CN"/>
        </w:rPr>
        <w:t xml:space="preserve">, </w:t>
      </w:r>
      <w:r>
        <w:rPr>
          <w:rFonts w:eastAsia="宋体" w:cs="Arial" w:hint="eastAsia"/>
          <w:spacing w:val="2"/>
          <w:kern w:val="2"/>
          <w:lang w:eastAsia="zh"/>
        </w:rPr>
        <w:t>UE-reader</w:t>
      </w:r>
      <w:r>
        <w:rPr>
          <w:rFonts w:eastAsia="宋体" w:cs="Arial" w:hint="eastAsia"/>
          <w:spacing w:val="2"/>
          <w:kern w:val="2"/>
          <w:lang w:eastAsia="zh-CN"/>
        </w:rPr>
        <w:t xml:space="preserve"> authorization information need to be made available in NG-RAN. The authorization provided to </w:t>
      </w:r>
      <w:proofErr w:type="spellStart"/>
      <w:r>
        <w:rPr>
          <w:rFonts w:eastAsia="宋体" w:cs="Arial" w:hint="eastAsia"/>
          <w:spacing w:val="2"/>
          <w:kern w:val="2"/>
          <w:lang w:eastAsia="zh-CN"/>
        </w:rPr>
        <w:t>gNB</w:t>
      </w:r>
      <w:proofErr w:type="spellEnd"/>
      <w:r>
        <w:rPr>
          <w:rFonts w:eastAsia="宋体" w:cs="Arial" w:hint="eastAsia"/>
          <w:spacing w:val="2"/>
          <w:kern w:val="2"/>
          <w:lang w:eastAsia="zh-CN"/>
        </w:rPr>
        <w:t xml:space="preserve"> can assistant </w:t>
      </w:r>
      <w:proofErr w:type="spellStart"/>
      <w:r>
        <w:rPr>
          <w:rFonts w:eastAsia="宋体" w:cs="Arial" w:hint="eastAsia"/>
          <w:spacing w:val="2"/>
          <w:kern w:val="2"/>
          <w:lang w:eastAsia="zh-CN"/>
        </w:rPr>
        <w:t>gNB</w:t>
      </w:r>
      <w:proofErr w:type="spellEnd"/>
      <w:r>
        <w:rPr>
          <w:rFonts w:eastAsia="宋体" w:cs="Arial" w:hint="eastAsia"/>
          <w:spacing w:val="2"/>
          <w:kern w:val="2"/>
          <w:lang w:eastAsia="zh-CN"/>
        </w:rPr>
        <w:t xml:space="preserve"> to </w:t>
      </w:r>
      <w:r>
        <w:rPr>
          <w:rFonts w:eastAsia="宋体" w:cs="Arial" w:hint="eastAsia"/>
          <w:spacing w:val="2"/>
          <w:kern w:val="2"/>
          <w:lang w:eastAsia="zh"/>
        </w:rPr>
        <w:t xml:space="preserve">select UE-reader and </w:t>
      </w:r>
      <w:r>
        <w:rPr>
          <w:rFonts w:eastAsia="宋体" w:cs="Arial" w:hint="eastAsia"/>
          <w:spacing w:val="2"/>
          <w:kern w:val="2"/>
          <w:lang w:eastAsia="zh-CN"/>
        </w:rPr>
        <w:t xml:space="preserve">control how to manage the resource allocation. </w:t>
      </w:r>
    </w:p>
    <w:p w14:paraId="73971539" w14:textId="77777777" w:rsidR="0027683B" w:rsidRDefault="00000000">
      <w:pPr>
        <w:spacing w:before="120" w:after="120"/>
        <w:rPr>
          <w:rFonts w:eastAsia="宋体" w:cs="Arial"/>
          <w:spacing w:val="2"/>
          <w:kern w:val="2"/>
          <w:lang w:eastAsia="zh-CN"/>
        </w:rPr>
      </w:pPr>
      <w:r>
        <w:rPr>
          <w:rFonts w:eastAsia="宋体" w:cs="Arial" w:hint="eastAsia"/>
          <w:spacing w:val="2"/>
          <w:kern w:val="2"/>
          <w:lang w:eastAsia="zh-CN"/>
        </w:rPr>
        <w:t xml:space="preserve">The </w:t>
      </w:r>
      <w:r>
        <w:rPr>
          <w:rFonts w:eastAsia="宋体" w:cs="Arial" w:hint="eastAsia"/>
          <w:spacing w:val="2"/>
          <w:kern w:val="2"/>
          <w:lang w:eastAsia="zh"/>
        </w:rPr>
        <w:t>UE-reader</w:t>
      </w:r>
      <w:r>
        <w:rPr>
          <w:rFonts w:eastAsia="宋体" w:cs="Arial" w:hint="eastAsia"/>
          <w:spacing w:val="2"/>
          <w:kern w:val="2"/>
          <w:lang w:eastAsia="zh-CN"/>
        </w:rPr>
        <w:t xml:space="preserve"> authorization procedure </w:t>
      </w:r>
      <w:r>
        <w:rPr>
          <w:rFonts w:eastAsia="宋体" w:cs="Arial" w:hint="eastAsia"/>
          <w:spacing w:val="2"/>
          <w:kern w:val="2"/>
          <w:lang w:eastAsia="zh"/>
        </w:rPr>
        <w:t>is performed in the</w:t>
      </w:r>
      <w:r>
        <w:rPr>
          <w:rFonts w:eastAsia="宋体" w:cs="Arial" w:hint="eastAsia"/>
          <w:spacing w:val="2"/>
          <w:kern w:val="2"/>
          <w:lang w:eastAsia="zh-CN"/>
        </w:rPr>
        <w:t xml:space="preserve"> registration, service request, HO, etc. AMF should include the </w:t>
      </w:r>
      <w:r>
        <w:rPr>
          <w:rFonts w:eastAsia="宋体" w:cs="Arial" w:hint="eastAsia"/>
          <w:spacing w:val="2"/>
          <w:kern w:val="2"/>
          <w:lang w:eastAsia="zh"/>
        </w:rPr>
        <w:t>UE-reader</w:t>
      </w:r>
      <w:r>
        <w:rPr>
          <w:rFonts w:eastAsia="宋体" w:cs="Arial" w:hint="eastAsia"/>
          <w:spacing w:val="2"/>
          <w:kern w:val="2"/>
          <w:lang w:eastAsia="zh-CN"/>
        </w:rPr>
        <w:t xml:space="preserve"> authorization information for A-IoT to NG-RAN during initial context setup, UE context modification, handover preparation and path switch procedures. Source/Old </w:t>
      </w:r>
      <w:proofErr w:type="spellStart"/>
      <w:r>
        <w:rPr>
          <w:rFonts w:eastAsia="宋体" w:cs="Arial" w:hint="eastAsia"/>
          <w:spacing w:val="2"/>
          <w:kern w:val="2"/>
          <w:lang w:eastAsia="zh-CN"/>
        </w:rPr>
        <w:t>gNB</w:t>
      </w:r>
      <w:proofErr w:type="spellEnd"/>
      <w:r>
        <w:rPr>
          <w:rFonts w:eastAsia="宋体" w:cs="Arial" w:hint="eastAsia"/>
          <w:spacing w:val="2"/>
          <w:kern w:val="2"/>
          <w:lang w:eastAsia="zh-CN"/>
        </w:rPr>
        <w:t xml:space="preserve"> should include the </w:t>
      </w:r>
      <w:r>
        <w:rPr>
          <w:rFonts w:eastAsia="宋体" w:cs="Arial" w:hint="eastAsia"/>
          <w:spacing w:val="2"/>
          <w:kern w:val="2"/>
          <w:lang w:eastAsia="zh"/>
        </w:rPr>
        <w:t>UE-reader</w:t>
      </w:r>
      <w:r>
        <w:rPr>
          <w:rFonts w:eastAsia="宋体" w:cs="Arial" w:hint="eastAsia"/>
          <w:spacing w:val="2"/>
          <w:kern w:val="2"/>
          <w:lang w:eastAsia="zh-CN"/>
        </w:rPr>
        <w:t xml:space="preserve"> authorization information for A-IoT to NG-RAN to the target/new </w:t>
      </w:r>
      <w:proofErr w:type="spellStart"/>
      <w:r>
        <w:rPr>
          <w:rFonts w:eastAsia="宋体" w:cs="Arial" w:hint="eastAsia"/>
          <w:spacing w:val="2"/>
          <w:kern w:val="2"/>
          <w:lang w:eastAsia="zh-CN"/>
        </w:rPr>
        <w:t>gNB</w:t>
      </w:r>
      <w:proofErr w:type="spellEnd"/>
      <w:r>
        <w:rPr>
          <w:rFonts w:eastAsia="宋体" w:cs="Arial" w:hint="eastAsia"/>
          <w:spacing w:val="2"/>
          <w:kern w:val="2"/>
          <w:lang w:eastAsia="zh-CN"/>
        </w:rPr>
        <w:t xml:space="preserve"> during Handover preparation </w:t>
      </w:r>
      <w:r>
        <w:rPr>
          <w:rFonts w:eastAsia="宋体" w:cs="Arial" w:hint="eastAsia"/>
          <w:spacing w:val="2"/>
          <w:kern w:val="2"/>
          <w:lang w:eastAsia="zh"/>
        </w:rPr>
        <w:t>or</w:t>
      </w:r>
      <w:r>
        <w:rPr>
          <w:rFonts w:eastAsia="宋体" w:cs="Arial" w:hint="eastAsia"/>
          <w:spacing w:val="2"/>
          <w:kern w:val="2"/>
          <w:lang w:eastAsia="zh-CN"/>
        </w:rPr>
        <w:t xml:space="preserve"> Retrieve UE Context procedures. In case of split </w:t>
      </w:r>
      <w:proofErr w:type="spellStart"/>
      <w:r>
        <w:rPr>
          <w:rFonts w:eastAsia="宋体" w:cs="Arial" w:hint="eastAsia"/>
          <w:spacing w:val="2"/>
          <w:kern w:val="2"/>
          <w:lang w:eastAsia="zh-CN"/>
        </w:rPr>
        <w:t>gNB</w:t>
      </w:r>
      <w:proofErr w:type="spellEnd"/>
      <w:r>
        <w:rPr>
          <w:rFonts w:eastAsia="宋体" w:cs="Arial" w:hint="eastAsia"/>
          <w:spacing w:val="2"/>
          <w:kern w:val="2"/>
          <w:lang w:eastAsia="zh-CN"/>
        </w:rPr>
        <w:t xml:space="preserve"> architecture, </w:t>
      </w:r>
      <w:proofErr w:type="spellStart"/>
      <w:r>
        <w:rPr>
          <w:rFonts w:eastAsia="宋体" w:cs="Arial" w:hint="eastAsia"/>
          <w:spacing w:val="2"/>
          <w:kern w:val="2"/>
          <w:lang w:eastAsia="zh-CN"/>
        </w:rPr>
        <w:t>gNB</w:t>
      </w:r>
      <w:proofErr w:type="spellEnd"/>
      <w:r>
        <w:rPr>
          <w:rFonts w:eastAsia="宋体" w:cs="Arial" w:hint="eastAsia"/>
          <w:spacing w:val="2"/>
          <w:kern w:val="2"/>
          <w:lang w:eastAsia="zh-CN"/>
        </w:rPr>
        <w:t xml:space="preserve">-CU should include the </w:t>
      </w:r>
      <w:r>
        <w:rPr>
          <w:rFonts w:eastAsia="宋体" w:cs="Arial" w:hint="eastAsia"/>
          <w:spacing w:val="2"/>
          <w:kern w:val="2"/>
          <w:lang w:eastAsia="zh"/>
        </w:rPr>
        <w:t>UE-reader</w:t>
      </w:r>
      <w:r>
        <w:rPr>
          <w:rFonts w:eastAsia="宋体" w:cs="Arial" w:hint="eastAsia"/>
          <w:spacing w:val="2"/>
          <w:kern w:val="2"/>
          <w:lang w:eastAsia="zh-CN"/>
        </w:rPr>
        <w:t xml:space="preserve"> authorization information for A-IoT to </w:t>
      </w:r>
      <w:proofErr w:type="spellStart"/>
      <w:r>
        <w:rPr>
          <w:rFonts w:eastAsia="宋体" w:cs="Arial" w:hint="eastAsia"/>
          <w:spacing w:val="2"/>
          <w:kern w:val="2"/>
          <w:lang w:eastAsia="zh-CN"/>
        </w:rPr>
        <w:t>gNB</w:t>
      </w:r>
      <w:proofErr w:type="spellEnd"/>
      <w:r>
        <w:rPr>
          <w:rFonts w:eastAsia="宋体" w:cs="Arial" w:hint="eastAsia"/>
          <w:spacing w:val="2"/>
          <w:kern w:val="2"/>
          <w:lang w:eastAsia="zh-CN"/>
        </w:rPr>
        <w:t>-DU during UE Context setup and UE context setup modification procedures.</w:t>
      </w:r>
    </w:p>
    <w:p w14:paraId="0616156F" w14:textId="77777777" w:rsidR="0027683B" w:rsidRDefault="00000000">
      <w:r>
        <w:rPr>
          <w:rFonts w:hint="eastAsia"/>
          <w:b/>
          <w:bCs/>
          <w:lang w:eastAsia="zh"/>
        </w:rPr>
        <w:t>Observation</w:t>
      </w:r>
      <w:r>
        <w:rPr>
          <w:b/>
          <w:bCs/>
        </w:rPr>
        <w:t xml:space="preserve"> </w:t>
      </w:r>
      <w:r>
        <w:rPr>
          <w:rFonts w:eastAsia="宋体" w:hint="eastAsia"/>
          <w:b/>
          <w:bCs/>
          <w:lang w:val="en-US" w:eastAsia="zh-CN"/>
        </w:rPr>
        <w:t>2</w:t>
      </w:r>
      <w:r>
        <w:rPr>
          <w:b/>
          <w:bCs/>
        </w:rPr>
        <w:t>:</w:t>
      </w:r>
      <w:r>
        <w:t xml:space="preserve"> </w:t>
      </w:r>
      <w:r>
        <w:rPr>
          <w:rFonts w:hint="eastAsia"/>
          <w:b/>
          <w:bCs/>
          <w:lang w:eastAsia="zh"/>
        </w:rPr>
        <w:t>UE-reader authorization</w:t>
      </w:r>
      <w:r>
        <w:rPr>
          <w:b/>
          <w:bCs/>
        </w:rPr>
        <w:t xml:space="preserve"> information for </w:t>
      </w:r>
      <w:r>
        <w:rPr>
          <w:rFonts w:hint="eastAsia"/>
          <w:b/>
          <w:bCs/>
        </w:rPr>
        <w:t>A-IoT</w:t>
      </w:r>
      <w:r>
        <w:rPr>
          <w:b/>
          <w:bCs/>
        </w:rPr>
        <w:t xml:space="preserve"> need to be made available in NG-RAN in order to support </w:t>
      </w:r>
      <w:r>
        <w:rPr>
          <w:rFonts w:hint="eastAsia"/>
          <w:b/>
          <w:bCs/>
          <w:lang w:eastAsia="zh"/>
        </w:rPr>
        <w:t xml:space="preserve">UE-reader selection and </w:t>
      </w:r>
      <w:r>
        <w:rPr>
          <w:rFonts w:hint="eastAsia"/>
          <w:b/>
          <w:bCs/>
        </w:rPr>
        <w:t>A-IoT</w:t>
      </w:r>
      <w:r>
        <w:rPr>
          <w:b/>
          <w:bCs/>
        </w:rPr>
        <w:t xml:space="preserve"> radio resource control in NG-RAN</w:t>
      </w:r>
      <w:r>
        <w:rPr>
          <w:rFonts w:hint="eastAsia"/>
          <w:b/>
          <w:bCs/>
        </w:rPr>
        <w:t>.</w:t>
      </w:r>
    </w:p>
    <w:p w14:paraId="18410231" w14:textId="77777777" w:rsidR="0027683B" w:rsidRDefault="00000000">
      <w:pPr>
        <w:rPr>
          <w:b/>
          <w:bCs/>
          <w:lang w:eastAsia="zh"/>
        </w:rPr>
      </w:pPr>
      <w:r>
        <w:rPr>
          <w:rFonts w:hint="eastAsia"/>
          <w:b/>
          <w:bCs/>
          <w:lang w:eastAsia="zh"/>
        </w:rPr>
        <w:t xml:space="preserve">Proposal 2: AMF should include the UE-reader authorization information for A-IoT to NG-RAN during initial context setup, UE context modification, handover preparation and path switch procedures. </w:t>
      </w:r>
    </w:p>
    <w:p w14:paraId="10FDD47D" w14:textId="77777777" w:rsidR="0027683B" w:rsidRDefault="00000000">
      <w:pPr>
        <w:rPr>
          <w:b/>
          <w:bCs/>
          <w:lang w:eastAsia="zh"/>
        </w:rPr>
      </w:pPr>
      <w:r>
        <w:rPr>
          <w:rFonts w:hint="eastAsia"/>
          <w:b/>
          <w:bCs/>
          <w:lang w:eastAsia="zh"/>
        </w:rPr>
        <w:t xml:space="preserve">Proposal 3: Source/Old </w:t>
      </w:r>
      <w:proofErr w:type="spellStart"/>
      <w:r>
        <w:rPr>
          <w:rFonts w:hint="eastAsia"/>
          <w:b/>
          <w:bCs/>
          <w:lang w:eastAsia="zh"/>
        </w:rPr>
        <w:t>gNB</w:t>
      </w:r>
      <w:proofErr w:type="spellEnd"/>
      <w:r>
        <w:rPr>
          <w:rFonts w:hint="eastAsia"/>
          <w:b/>
          <w:bCs/>
          <w:lang w:eastAsia="zh"/>
        </w:rPr>
        <w:t xml:space="preserve"> should include the UE-reader authorization information for A-IoT to NG-RAN to the target/new </w:t>
      </w:r>
      <w:proofErr w:type="spellStart"/>
      <w:r>
        <w:rPr>
          <w:rFonts w:hint="eastAsia"/>
          <w:b/>
          <w:bCs/>
          <w:lang w:eastAsia="zh"/>
        </w:rPr>
        <w:t>gNB</w:t>
      </w:r>
      <w:proofErr w:type="spellEnd"/>
      <w:r>
        <w:rPr>
          <w:rFonts w:hint="eastAsia"/>
          <w:b/>
          <w:bCs/>
          <w:lang w:eastAsia="zh"/>
        </w:rPr>
        <w:t xml:space="preserve"> during Handover preparation or Retrieve UE Context procedures.</w:t>
      </w:r>
    </w:p>
    <w:p w14:paraId="74CD8C35" w14:textId="77777777" w:rsidR="0027683B" w:rsidRDefault="00000000">
      <w:pPr>
        <w:rPr>
          <w:b/>
          <w:bCs/>
          <w:lang w:eastAsia="zh"/>
        </w:rPr>
      </w:pPr>
      <w:r>
        <w:rPr>
          <w:rFonts w:hint="eastAsia"/>
          <w:b/>
          <w:bCs/>
          <w:lang w:eastAsia="zh"/>
        </w:rPr>
        <w:t xml:space="preserve">Proposal 4: In case of split </w:t>
      </w:r>
      <w:proofErr w:type="spellStart"/>
      <w:r>
        <w:rPr>
          <w:rFonts w:hint="eastAsia"/>
          <w:b/>
          <w:bCs/>
          <w:lang w:eastAsia="zh"/>
        </w:rPr>
        <w:t>gNB</w:t>
      </w:r>
      <w:proofErr w:type="spellEnd"/>
      <w:r>
        <w:rPr>
          <w:rFonts w:hint="eastAsia"/>
          <w:b/>
          <w:bCs/>
          <w:lang w:eastAsia="zh"/>
        </w:rPr>
        <w:t xml:space="preserve"> architecture, </w:t>
      </w:r>
      <w:proofErr w:type="spellStart"/>
      <w:r>
        <w:rPr>
          <w:rFonts w:hint="eastAsia"/>
          <w:b/>
          <w:bCs/>
          <w:lang w:eastAsia="zh"/>
        </w:rPr>
        <w:t>gNB</w:t>
      </w:r>
      <w:proofErr w:type="spellEnd"/>
      <w:r>
        <w:rPr>
          <w:rFonts w:hint="eastAsia"/>
          <w:b/>
          <w:bCs/>
          <w:lang w:eastAsia="zh"/>
        </w:rPr>
        <w:t xml:space="preserve">-CU should include the UE-reader authorization information for A-IoT to </w:t>
      </w:r>
      <w:proofErr w:type="spellStart"/>
      <w:r>
        <w:rPr>
          <w:rFonts w:hint="eastAsia"/>
          <w:b/>
          <w:bCs/>
          <w:lang w:eastAsia="zh"/>
        </w:rPr>
        <w:t>gNB</w:t>
      </w:r>
      <w:proofErr w:type="spellEnd"/>
      <w:r>
        <w:rPr>
          <w:rFonts w:hint="eastAsia"/>
          <w:b/>
          <w:bCs/>
          <w:lang w:eastAsia="zh"/>
        </w:rPr>
        <w:t>-DU during UE Context setup and UE context setup modification procedures.</w:t>
      </w:r>
    </w:p>
    <w:p w14:paraId="0C88D46E" w14:textId="77777777" w:rsidR="0027683B" w:rsidRDefault="00000000">
      <w:r>
        <w:rPr>
          <w:rFonts w:hint="eastAsia"/>
          <w:b/>
          <w:bCs/>
          <w:lang w:eastAsia="zh"/>
        </w:rPr>
        <w:t xml:space="preserve">Proposal 5: Define a new IE </w:t>
      </w:r>
      <w:r>
        <w:rPr>
          <w:rFonts w:hint="eastAsia"/>
          <w:b/>
          <w:bCs/>
          <w:lang w:eastAsia="zh"/>
        </w:rPr>
        <w:t>“</w:t>
      </w:r>
      <w:r>
        <w:rPr>
          <w:rFonts w:hint="eastAsia"/>
          <w:b/>
          <w:bCs/>
          <w:lang w:eastAsia="zh"/>
        </w:rPr>
        <w:t>5G UE-reader Authorized</w:t>
      </w:r>
      <w:r>
        <w:rPr>
          <w:rFonts w:hint="eastAsia"/>
          <w:b/>
          <w:bCs/>
          <w:lang w:eastAsia="zh"/>
        </w:rPr>
        <w:t>”</w:t>
      </w:r>
      <w:r>
        <w:rPr>
          <w:rFonts w:hint="eastAsia"/>
          <w:b/>
          <w:bCs/>
          <w:lang w:eastAsia="zh"/>
        </w:rPr>
        <w:t xml:space="preserve"> </w:t>
      </w:r>
      <w:r>
        <w:rPr>
          <w:rFonts w:hint="eastAsia"/>
          <w:b/>
          <w:bCs/>
          <w:lang w:val="en-US" w:eastAsia="zh-CN"/>
        </w:rPr>
        <w:t xml:space="preserve">to </w:t>
      </w:r>
      <w:r>
        <w:rPr>
          <w:rFonts w:hint="eastAsia"/>
          <w:b/>
          <w:bCs/>
          <w:lang w:eastAsia="zh"/>
        </w:rPr>
        <w:t xml:space="preserve">indicate whether the UE is authorized to act as </w:t>
      </w:r>
      <w:r>
        <w:rPr>
          <w:rFonts w:hint="eastAsia"/>
          <w:b/>
          <w:bCs/>
          <w:lang w:val="en-US" w:eastAsia="zh-CN"/>
        </w:rPr>
        <w:t xml:space="preserve">an </w:t>
      </w:r>
      <w:r>
        <w:rPr>
          <w:rFonts w:hint="eastAsia"/>
          <w:b/>
          <w:bCs/>
          <w:lang w:eastAsia="zh"/>
        </w:rPr>
        <w:t>UE</w:t>
      </w:r>
      <w:r>
        <w:rPr>
          <w:rFonts w:hint="eastAsia"/>
          <w:b/>
          <w:bCs/>
          <w:lang w:val="en-US" w:eastAsia="zh-CN"/>
        </w:rPr>
        <w:t>-reader</w:t>
      </w:r>
      <w:r>
        <w:rPr>
          <w:rFonts w:hint="eastAsia"/>
          <w:b/>
          <w:bCs/>
          <w:lang w:eastAsia="zh"/>
        </w:rPr>
        <w:t>.</w:t>
      </w:r>
    </w:p>
    <w:p w14:paraId="784A2725" w14:textId="77777777" w:rsidR="0027683B" w:rsidRDefault="00000000">
      <w:pPr>
        <w:spacing w:after="0"/>
        <w:rPr>
          <w:b/>
          <w:bCs/>
        </w:rPr>
      </w:pPr>
      <w:r>
        <w:rPr>
          <w:b/>
          <w:bCs/>
        </w:rPr>
        <w:t xml:space="preserve">Proposal </w:t>
      </w:r>
      <w:r>
        <w:rPr>
          <w:rFonts w:hint="eastAsia"/>
          <w:b/>
          <w:bCs/>
          <w:lang w:eastAsia="zh"/>
        </w:rPr>
        <w:t>6</w:t>
      </w:r>
      <w:r>
        <w:rPr>
          <w:b/>
          <w:bCs/>
        </w:rPr>
        <w:t>:</w:t>
      </w:r>
      <w:r>
        <w:t xml:space="preserve"> </w:t>
      </w:r>
      <w:r>
        <w:rPr>
          <w:b/>
          <w:bCs/>
        </w:rPr>
        <w:t>In</w:t>
      </w:r>
      <w:r>
        <w:rPr>
          <w:rFonts w:hint="eastAsia"/>
          <w:b/>
          <w:bCs/>
          <w:lang w:eastAsia="zh"/>
        </w:rPr>
        <w:t>troduce</w:t>
      </w:r>
      <w:r>
        <w:rPr>
          <w:b/>
          <w:bCs/>
        </w:rPr>
        <w:t xml:space="preserve"> the “5G </w:t>
      </w:r>
      <w:r>
        <w:rPr>
          <w:rFonts w:hint="eastAsia"/>
          <w:b/>
          <w:bCs/>
          <w:lang w:eastAsia="zh"/>
        </w:rPr>
        <w:t>UE-reader</w:t>
      </w:r>
      <w:r>
        <w:rPr>
          <w:b/>
          <w:bCs/>
        </w:rPr>
        <w:t xml:space="preserve"> Authorized”</w:t>
      </w:r>
      <w:r>
        <w:rPr>
          <w:rFonts w:hint="eastAsia"/>
          <w:b/>
          <w:bCs/>
          <w:lang w:eastAsia="zh"/>
        </w:rPr>
        <w:t xml:space="preserve"> IE</w:t>
      </w:r>
      <w:r>
        <w:rPr>
          <w:b/>
          <w:bCs/>
        </w:rPr>
        <w:t xml:space="preserve"> in the following messages:</w:t>
      </w:r>
    </w:p>
    <w:p w14:paraId="4FCCB691" w14:textId="77777777" w:rsidR="0027683B" w:rsidRDefault="00000000">
      <w:pPr>
        <w:numPr>
          <w:ilvl w:val="0"/>
          <w:numId w:val="11"/>
        </w:numPr>
        <w:spacing w:after="0"/>
        <w:textAlignment w:val="center"/>
        <w:rPr>
          <w:b/>
          <w:bCs/>
        </w:rPr>
      </w:pPr>
      <w:r>
        <w:rPr>
          <w:b/>
          <w:bCs/>
        </w:rPr>
        <w:t>NG: INITIAL CONTEXT SETUP REQUEST</w:t>
      </w:r>
    </w:p>
    <w:p w14:paraId="7B84C9E4" w14:textId="77777777" w:rsidR="0027683B" w:rsidRDefault="00000000">
      <w:pPr>
        <w:numPr>
          <w:ilvl w:val="0"/>
          <w:numId w:val="11"/>
        </w:numPr>
        <w:spacing w:after="0"/>
        <w:textAlignment w:val="center"/>
        <w:rPr>
          <w:b/>
          <w:bCs/>
        </w:rPr>
      </w:pPr>
      <w:r>
        <w:rPr>
          <w:b/>
          <w:bCs/>
        </w:rPr>
        <w:t>NG: UE CONTEXT MODIFICATION REQUEST</w:t>
      </w:r>
    </w:p>
    <w:p w14:paraId="30421B47" w14:textId="77777777" w:rsidR="0027683B" w:rsidRDefault="00000000">
      <w:pPr>
        <w:numPr>
          <w:ilvl w:val="0"/>
          <w:numId w:val="11"/>
        </w:numPr>
        <w:spacing w:after="0"/>
        <w:textAlignment w:val="center"/>
        <w:rPr>
          <w:b/>
          <w:bCs/>
        </w:rPr>
      </w:pPr>
      <w:r>
        <w:rPr>
          <w:b/>
          <w:bCs/>
        </w:rPr>
        <w:t>NG: HANDOVER REQUEST</w:t>
      </w:r>
    </w:p>
    <w:p w14:paraId="731D388C" w14:textId="77777777" w:rsidR="0027683B" w:rsidRDefault="00000000">
      <w:pPr>
        <w:numPr>
          <w:ilvl w:val="0"/>
          <w:numId w:val="11"/>
        </w:numPr>
        <w:spacing w:after="0"/>
        <w:textAlignment w:val="center"/>
        <w:rPr>
          <w:b/>
          <w:bCs/>
        </w:rPr>
      </w:pPr>
      <w:r>
        <w:rPr>
          <w:b/>
          <w:bCs/>
        </w:rPr>
        <w:t>NG: PATH SWITCH REQUEST ACKNOWLEDGE</w:t>
      </w:r>
    </w:p>
    <w:p w14:paraId="430F572F" w14:textId="77777777" w:rsidR="0027683B" w:rsidRDefault="00000000">
      <w:pPr>
        <w:numPr>
          <w:ilvl w:val="0"/>
          <w:numId w:val="11"/>
        </w:numPr>
        <w:spacing w:after="0"/>
        <w:textAlignment w:val="center"/>
        <w:rPr>
          <w:b/>
          <w:bCs/>
        </w:rPr>
      </w:pPr>
      <w:proofErr w:type="spellStart"/>
      <w:r>
        <w:rPr>
          <w:b/>
          <w:bCs/>
        </w:rPr>
        <w:t>Xn</w:t>
      </w:r>
      <w:proofErr w:type="spellEnd"/>
      <w:r>
        <w:rPr>
          <w:b/>
          <w:bCs/>
        </w:rPr>
        <w:t>: HANDOVER REQUEST</w:t>
      </w:r>
    </w:p>
    <w:p w14:paraId="3E907786" w14:textId="77777777" w:rsidR="0027683B" w:rsidRDefault="00000000">
      <w:pPr>
        <w:numPr>
          <w:ilvl w:val="0"/>
          <w:numId w:val="11"/>
        </w:numPr>
        <w:spacing w:after="0"/>
        <w:textAlignment w:val="center"/>
        <w:rPr>
          <w:b/>
          <w:bCs/>
        </w:rPr>
      </w:pPr>
      <w:proofErr w:type="spellStart"/>
      <w:r>
        <w:rPr>
          <w:b/>
          <w:bCs/>
        </w:rPr>
        <w:t>Xn</w:t>
      </w:r>
      <w:proofErr w:type="spellEnd"/>
      <w:r>
        <w:rPr>
          <w:b/>
          <w:bCs/>
        </w:rPr>
        <w:t>: RETRIEVE UE CONTEXT RESPONSE</w:t>
      </w:r>
    </w:p>
    <w:p w14:paraId="4746142A" w14:textId="77777777" w:rsidR="0027683B" w:rsidRDefault="00000000">
      <w:pPr>
        <w:numPr>
          <w:ilvl w:val="0"/>
          <w:numId w:val="11"/>
        </w:numPr>
        <w:spacing w:after="0"/>
        <w:textAlignment w:val="center"/>
        <w:rPr>
          <w:b/>
          <w:bCs/>
        </w:rPr>
      </w:pPr>
      <w:r>
        <w:rPr>
          <w:b/>
          <w:bCs/>
        </w:rPr>
        <w:t xml:space="preserve">F1: UE CONTEXT SETUP REQUEST </w:t>
      </w:r>
    </w:p>
    <w:p w14:paraId="668069D8" w14:textId="77777777" w:rsidR="0027683B" w:rsidRDefault="00000000">
      <w:pPr>
        <w:numPr>
          <w:ilvl w:val="0"/>
          <w:numId w:val="11"/>
        </w:numPr>
        <w:ind w:left="726" w:hanging="363"/>
        <w:textAlignment w:val="center"/>
        <w:rPr>
          <w:b/>
          <w:bCs/>
        </w:rPr>
      </w:pPr>
      <w:r>
        <w:rPr>
          <w:b/>
          <w:bCs/>
        </w:rPr>
        <w:t>F1: UE CONTEXT MODIFICATION REQUEST</w:t>
      </w:r>
    </w:p>
    <w:p w14:paraId="67697475" w14:textId="77777777" w:rsidR="0027683B" w:rsidRDefault="0027683B">
      <w:pPr>
        <w:ind w:left="363"/>
        <w:textAlignment w:val="center"/>
        <w:rPr>
          <w:b/>
          <w:bCs/>
        </w:rPr>
      </w:pPr>
    </w:p>
    <w:p w14:paraId="53A5A969" w14:textId="77777777" w:rsidR="0027683B" w:rsidRDefault="00000000">
      <w:pPr>
        <w:pStyle w:val="Heading2"/>
        <w:rPr>
          <w:lang w:val="en-US" w:eastAsia="zh-CN"/>
        </w:rPr>
      </w:pPr>
      <w:r>
        <w:rPr>
          <w:rFonts w:hint="eastAsia"/>
          <w:lang w:val="en-US" w:eastAsia="zh-CN"/>
        </w:rPr>
        <w:t>2.3 Selection of UE-reader</w:t>
      </w:r>
    </w:p>
    <w:p w14:paraId="1560F31E" w14:textId="77777777" w:rsidR="0027683B" w:rsidRDefault="00000000">
      <w:pPr>
        <w:spacing w:before="120" w:after="120"/>
        <w:rPr>
          <w:rFonts w:eastAsia="宋体" w:cs="Arial"/>
          <w:spacing w:val="2"/>
          <w:kern w:val="2"/>
          <w:lang w:val="en-US" w:eastAsia="zh-CN"/>
        </w:rPr>
      </w:pPr>
      <w:r>
        <w:rPr>
          <w:rFonts w:eastAsia="宋体" w:cs="Arial"/>
          <w:spacing w:val="2"/>
          <w:kern w:val="2"/>
          <w:lang w:val="en-US" w:eastAsia="zh-CN"/>
        </w:rPr>
        <w:t>According to the final TS 38.300 CR, the reader selection related information within inventory procedure is described as following</w:t>
      </w:r>
      <w:r>
        <w:rPr>
          <w:rFonts w:eastAsia="宋体" w:cs="Arial" w:hint="eastAsia"/>
          <w:spacing w:val="2"/>
          <w:kern w:val="2"/>
          <w:lang w:val="en-US" w:eastAsia="zh-CN"/>
        </w:rPr>
        <w:t xml:space="preserve"> [2]</w:t>
      </w:r>
      <w:r>
        <w:rPr>
          <w:rFonts w:eastAsia="宋体" w:cs="Arial"/>
          <w:spacing w:val="2"/>
          <w:kern w:val="2"/>
          <w:lang w:val="en-US" w:eastAsia="zh-CN"/>
        </w:rPr>
        <w:t>:</w:t>
      </w:r>
    </w:p>
    <w:tbl>
      <w:tblPr>
        <w:tblStyle w:val="TableGrid"/>
        <w:tblpPr w:leftFromText="180" w:rightFromText="180" w:vertAnchor="text" w:horzAnchor="page" w:tblpX="1501" w:tblpY="23"/>
        <w:tblOverlap w:val="never"/>
        <w:tblW w:w="0" w:type="auto"/>
        <w:tblLook w:val="04A0" w:firstRow="1" w:lastRow="0" w:firstColumn="1" w:lastColumn="0" w:noHBand="0" w:noVBand="1"/>
      </w:tblPr>
      <w:tblGrid>
        <w:gridCol w:w="9307"/>
      </w:tblGrid>
      <w:tr w:rsidR="0027683B" w14:paraId="47A17AA3" w14:textId="77777777">
        <w:tc>
          <w:tcPr>
            <w:tcW w:w="9307" w:type="dxa"/>
          </w:tcPr>
          <w:p w14:paraId="435B94CC" w14:textId="77777777" w:rsidR="0027683B" w:rsidRDefault="00000000">
            <w:pPr>
              <w:pStyle w:val="B1"/>
              <w:ind w:left="400" w:hanging="400"/>
              <w:rPr>
                <w:rFonts w:cs="Arial"/>
              </w:rPr>
            </w:pPr>
            <w:r>
              <w:rPr>
                <w:rFonts w:cs="Arial"/>
              </w:rPr>
              <w:lastRenderedPageBreak/>
              <w:tab/>
              <w:t>The Inventory Request message also includes Requested Service Area Information</w:t>
            </w:r>
            <w:r>
              <w:rPr>
                <w:rFonts w:cs="Arial"/>
                <w:lang w:eastAsia="zh-CN"/>
              </w:rPr>
              <w:t xml:space="preserve"> </w:t>
            </w:r>
            <w:r>
              <w:rPr>
                <w:rFonts w:cs="Arial"/>
              </w:rPr>
              <w:t xml:space="preserve">(list </w:t>
            </w:r>
            <w:r>
              <w:rPr>
                <w:rFonts w:cs="Arial"/>
                <w:lang w:eastAsia="zh-CN"/>
              </w:rPr>
              <w:t>of A-IoT Area IDs</w:t>
            </w:r>
            <w:r>
              <w:rPr>
                <w:rFonts w:cs="Arial"/>
                <w:lang w:val="en-US" w:eastAsia="zh-CN"/>
              </w:rPr>
              <w:t xml:space="preserve"> </w:t>
            </w:r>
            <w:r>
              <w:rPr>
                <w:rFonts w:cs="Arial"/>
              </w:rPr>
              <w:t>and/or reader list)</w:t>
            </w:r>
            <w:r>
              <w:rPr>
                <w:rFonts w:cs="Arial"/>
                <w:lang w:eastAsia="zh-CN"/>
              </w:rPr>
              <w:t>. If the Requested Service Area Information contains:</w:t>
            </w:r>
          </w:p>
          <w:p w14:paraId="2B683A37" w14:textId="77777777" w:rsidR="0027683B" w:rsidRDefault="00000000">
            <w:pPr>
              <w:pStyle w:val="B2"/>
              <w:rPr>
                <w:rFonts w:ascii="Arial" w:hAnsi="Arial" w:cs="Arial"/>
              </w:rPr>
            </w:pPr>
            <w:r>
              <w:rPr>
                <w:rFonts w:ascii="Arial" w:hAnsi="Arial" w:cs="Arial"/>
              </w:rPr>
              <w:t>-</w:t>
            </w:r>
            <w:r>
              <w:rPr>
                <w:rFonts w:ascii="Arial" w:hAnsi="Arial" w:cs="Arial"/>
              </w:rPr>
              <w:tab/>
              <w:t xml:space="preserve">neither the Requested </w:t>
            </w:r>
            <w:proofErr w:type="spellStart"/>
            <w:r>
              <w:rPr>
                <w:rFonts w:ascii="Arial" w:hAnsi="Arial" w:cs="Arial"/>
              </w:rPr>
              <w:t>AIoT</w:t>
            </w:r>
            <w:proofErr w:type="spellEnd"/>
            <w:r>
              <w:rPr>
                <w:rFonts w:ascii="Arial" w:hAnsi="Arial" w:cs="Arial"/>
              </w:rPr>
              <w:t xml:space="preserve"> Area List nor the Requested Reader List, the </w:t>
            </w:r>
            <w:proofErr w:type="spellStart"/>
            <w:r>
              <w:rPr>
                <w:rFonts w:ascii="Arial" w:hAnsi="Arial" w:cs="Arial"/>
              </w:rPr>
              <w:t>gNB</w:t>
            </w:r>
            <w:proofErr w:type="spellEnd"/>
            <w:r>
              <w:rPr>
                <w:rFonts w:ascii="Arial" w:hAnsi="Arial" w:cs="Arial"/>
              </w:rPr>
              <w:t xml:space="preserve"> shall select all readers it serves</w:t>
            </w:r>
          </w:p>
          <w:p w14:paraId="588E1D3B" w14:textId="77777777" w:rsidR="0027683B" w:rsidRDefault="00000000">
            <w:pPr>
              <w:pStyle w:val="B2"/>
              <w:rPr>
                <w:rFonts w:ascii="Arial" w:hAnsi="Arial" w:cs="Arial"/>
              </w:rPr>
            </w:pPr>
            <w:r>
              <w:rPr>
                <w:rFonts w:ascii="Arial" w:hAnsi="Arial" w:cs="Arial"/>
              </w:rPr>
              <w:t>-</w:t>
            </w:r>
            <w:r>
              <w:rPr>
                <w:rFonts w:ascii="Arial" w:hAnsi="Arial" w:cs="Arial"/>
              </w:rPr>
              <w:tab/>
              <w:t xml:space="preserve">the Requested </w:t>
            </w:r>
            <w:proofErr w:type="spellStart"/>
            <w:r>
              <w:rPr>
                <w:rFonts w:ascii="Arial" w:hAnsi="Arial" w:cs="Arial"/>
              </w:rPr>
              <w:t>AIoT</w:t>
            </w:r>
            <w:proofErr w:type="spellEnd"/>
            <w:r>
              <w:rPr>
                <w:rFonts w:ascii="Arial" w:hAnsi="Arial" w:cs="Arial"/>
              </w:rPr>
              <w:t xml:space="preserve"> Area List, the </w:t>
            </w:r>
            <w:proofErr w:type="spellStart"/>
            <w:r>
              <w:rPr>
                <w:rFonts w:ascii="Arial" w:hAnsi="Arial" w:cs="Arial"/>
              </w:rPr>
              <w:t>gNB</w:t>
            </w:r>
            <w:proofErr w:type="spellEnd"/>
            <w:r>
              <w:rPr>
                <w:rFonts w:ascii="Arial" w:hAnsi="Arial" w:cs="Arial"/>
              </w:rPr>
              <w:t xml:space="preserve"> shall select readers within the indicated </w:t>
            </w:r>
            <w:proofErr w:type="spellStart"/>
            <w:r>
              <w:rPr>
                <w:rFonts w:ascii="Arial" w:hAnsi="Arial" w:cs="Arial"/>
              </w:rPr>
              <w:t>AIoT</w:t>
            </w:r>
            <w:proofErr w:type="spellEnd"/>
            <w:r>
              <w:rPr>
                <w:rFonts w:ascii="Arial" w:hAnsi="Arial" w:cs="Arial"/>
              </w:rPr>
              <w:t xml:space="preserve"> Area(s)</w:t>
            </w:r>
          </w:p>
          <w:p w14:paraId="5F0444B0" w14:textId="77777777" w:rsidR="0027683B" w:rsidRDefault="00000000">
            <w:pPr>
              <w:pStyle w:val="B2"/>
              <w:rPr>
                <w:rFonts w:ascii="Arial" w:hAnsi="Arial" w:cs="Arial"/>
              </w:rPr>
            </w:pPr>
            <w:r>
              <w:rPr>
                <w:rFonts w:ascii="Arial" w:hAnsi="Arial" w:cs="Arial"/>
              </w:rPr>
              <w:t>-</w:t>
            </w:r>
            <w:r>
              <w:rPr>
                <w:rFonts w:ascii="Arial" w:hAnsi="Arial" w:cs="Arial"/>
              </w:rPr>
              <w:tab/>
              <w:t xml:space="preserve">the Requested Reader List, the </w:t>
            </w:r>
            <w:proofErr w:type="spellStart"/>
            <w:r>
              <w:rPr>
                <w:rFonts w:ascii="Arial" w:hAnsi="Arial" w:cs="Arial"/>
              </w:rPr>
              <w:t>gNB</w:t>
            </w:r>
            <w:proofErr w:type="spellEnd"/>
            <w:r>
              <w:rPr>
                <w:rFonts w:ascii="Arial" w:hAnsi="Arial" w:cs="Arial"/>
              </w:rPr>
              <w:t xml:space="preserve"> shall take the reader list into account</w:t>
            </w:r>
          </w:p>
          <w:p w14:paraId="41CBEF20" w14:textId="77777777" w:rsidR="0027683B" w:rsidRDefault="00000000">
            <w:pPr>
              <w:pStyle w:val="B1"/>
              <w:ind w:left="400" w:hanging="400"/>
              <w:rPr>
                <w:rFonts w:cs="Arial"/>
                <w:bCs/>
              </w:rPr>
            </w:pPr>
            <w:r>
              <w:rPr>
                <w:rFonts w:cs="Arial"/>
              </w:rPr>
              <w:tab/>
              <w:t>to perform inventory.</w:t>
            </w:r>
          </w:p>
        </w:tc>
      </w:tr>
    </w:tbl>
    <w:p w14:paraId="18EA9B28" w14:textId="77777777" w:rsidR="0027683B" w:rsidRDefault="00000000">
      <w:pPr>
        <w:spacing w:before="120" w:after="120"/>
        <w:rPr>
          <w:rFonts w:eastAsia="宋体" w:cs="Arial"/>
          <w:spacing w:val="2"/>
          <w:kern w:val="2"/>
          <w:lang w:val="en-US" w:eastAsia="zh-CN"/>
        </w:rPr>
      </w:pPr>
      <w:r>
        <w:rPr>
          <w:rFonts w:eastAsia="宋体" w:cs="Arial"/>
          <w:spacing w:val="2"/>
          <w:kern w:val="2"/>
          <w:lang w:val="en-US" w:eastAsia="zh-CN"/>
        </w:rPr>
        <w:t xml:space="preserve">It is clear that both CN and </w:t>
      </w:r>
      <w:proofErr w:type="spellStart"/>
      <w:r>
        <w:rPr>
          <w:rFonts w:eastAsia="宋体" w:cs="Arial"/>
          <w:spacing w:val="2"/>
          <w:kern w:val="2"/>
          <w:lang w:val="en-US" w:eastAsia="zh-CN"/>
        </w:rPr>
        <w:t>gNB</w:t>
      </w:r>
      <w:proofErr w:type="spellEnd"/>
      <w:r>
        <w:rPr>
          <w:rFonts w:eastAsia="宋体" w:cs="Arial"/>
          <w:spacing w:val="2"/>
          <w:kern w:val="2"/>
          <w:lang w:val="en-US" w:eastAsia="zh-CN"/>
        </w:rPr>
        <w:t xml:space="preserve"> are involved in the reader selection in R19. As for the selection of UE-reader, it is assumed by RAN2 in TR 38.769</w:t>
      </w:r>
      <w:r>
        <w:rPr>
          <w:rFonts w:eastAsia="宋体" w:cs="Arial" w:hint="eastAsia"/>
          <w:spacing w:val="2"/>
          <w:kern w:val="2"/>
          <w:lang w:val="en-US" w:eastAsia="zh-CN"/>
        </w:rPr>
        <w:t xml:space="preserve"> </w:t>
      </w:r>
      <w:r>
        <w:rPr>
          <w:rFonts w:eastAsia="宋体" w:cs="Arial"/>
          <w:spacing w:val="2"/>
          <w:kern w:val="2"/>
          <w:lang w:val="en-US" w:eastAsia="zh-CN"/>
        </w:rPr>
        <w:t>that</w:t>
      </w:r>
      <w:r>
        <w:rPr>
          <w:rFonts w:eastAsia="宋体" w:cs="Arial" w:hint="eastAsia"/>
          <w:spacing w:val="2"/>
          <w:kern w:val="2"/>
          <w:lang w:val="en-US" w:eastAsia="zh-CN"/>
        </w:rPr>
        <w:t xml:space="preserve"> [3]</w:t>
      </w:r>
      <w:r>
        <w:rPr>
          <w:rFonts w:eastAsia="宋体" w:cs="Arial"/>
          <w:spacing w:val="2"/>
          <w:kern w:val="2"/>
          <w:lang w:val="en-US" w:eastAsia="zh-CN"/>
        </w:rPr>
        <w:t>:</w:t>
      </w:r>
    </w:p>
    <w:tbl>
      <w:tblPr>
        <w:tblStyle w:val="TableGrid"/>
        <w:tblpPr w:leftFromText="180" w:rightFromText="180" w:vertAnchor="text" w:horzAnchor="page" w:tblpX="1501" w:tblpY="23"/>
        <w:tblOverlap w:val="never"/>
        <w:tblW w:w="0" w:type="auto"/>
        <w:tblLook w:val="04A0" w:firstRow="1" w:lastRow="0" w:firstColumn="1" w:lastColumn="0" w:noHBand="0" w:noVBand="1"/>
      </w:tblPr>
      <w:tblGrid>
        <w:gridCol w:w="9307"/>
      </w:tblGrid>
      <w:tr w:rsidR="0027683B" w14:paraId="202BA3CF" w14:textId="77777777">
        <w:tc>
          <w:tcPr>
            <w:tcW w:w="9307" w:type="dxa"/>
          </w:tcPr>
          <w:p w14:paraId="7B4EFC22" w14:textId="77777777" w:rsidR="0027683B" w:rsidRDefault="00000000">
            <w:pPr>
              <w:rPr>
                <w:rFonts w:cs="Arial"/>
                <w:bCs/>
              </w:rPr>
            </w:pPr>
            <w:r>
              <w:rPr>
                <w:rFonts w:cs="Arial"/>
                <w:lang w:eastAsia="ja-JP"/>
              </w:rPr>
              <w:t>For the UE reader selection, it is up to RAN3 and SA2 on whether BS or CN selects the UE reader(s) and what information is shared between BS and CN. From RAN2 perspective, it is assumed, at least for RRC based solution, there may be radio related reasons for the BS to be involved in the UE reader selection.</w:t>
            </w:r>
          </w:p>
        </w:tc>
      </w:tr>
    </w:tbl>
    <w:p w14:paraId="4537EEA0" w14:textId="77777777" w:rsidR="0027683B" w:rsidRDefault="00000000">
      <w:pPr>
        <w:spacing w:before="120" w:after="120"/>
        <w:rPr>
          <w:rFonts w:eastAsia="宋体" w:cs="Arial"/>
          <w:spacing w:val="2"/>
          <w:kern w:val="2"/>
          <w:lang w:val="en-US" w:eastAsia="zh-CN"/>
        </w:rPr>
      </w:pPr>
      <w:r>
        <w:rPr>
          <w:rFonts w:eastAsia="宋体" w:cs="Arial" w:hint="eastAsia"/>
          <w:spacing w:val="2"/>
          <w:kern w:val="2"/>
          <w:lang w:val="en-US" w:eastAsia="zh"/>
        </w:rPr>
        <w:t xml:space="preserve">From our perspective, since </w:t>
      </w:r>
      <w:proofErr w:type="spellStart"/>
      <w:r>
        <w:rPr>
          <w:rFonts w:eastAsia="宋体" w:cs="Arial" w:hint="eastAsia"/>
          <w:spacing w:val="2"/>
          <w:kern w:val="2"/>
          <w:lang w:val="en-US" w:eastAsia="zh"/>
        </w:rPr>
        <w:t>gNB</w:t>
      </w:r>
      <w:proofErr w:type="spellEnd"/>
      <w:r>
        <w:rPr>
          <w:rFonts w:eastAsia="宋体" w:cs="Arial" w:hint="eastAsia"/>
          <w:spacing w:val="2"/>
          <w:kern w:val="2"/>
          <w:lang w:val="en-US" w:eastAsia="zh"/>
        </w:rPr>
        <w:t xml:space="preserve"> is aware of the resource usage of the A-IoT radio interface and approximate position of the UE-reader (e.g., under which beam direction), core </w:t>
      </w:r>
      <w:r>
        <w:rPr>
          <w:rFonts w:eastAsia="宋体" w:cs="Arial"/>
          <w:spacing w:val="2"/>
          <w:kern w:val="2"/>
          <w:lang w:val="en-US" w:eastAsia="zh-CN"/>
        </w:rPr>
        <w:t xml:space="preserve">network can provide some assistance information to the </w:t>
      </w:r>
      <w:proofErr w:type="spellStart"/>
      <w:r>
        <w:rPr>
          <w:rFonts w:eastAsia="宋体" w:cs="Arial"/>
          <w:spacing w:val="2"/>
          <w:kern w:val="2"/>
          <w:lang w:val="en-US" w:eastAsia="zh-CN"/>
        </w:rPr>
        <w:t>gNB</w:t>
      </w:r>
      <w:proofErr w:type="spellEnd"/>
      <w:r>
        <w:rPr>
          <w:rFonts w:eastAsia="宋体" w:cs="Arial"/>
          <w:spacing w:val="2"/>
          <w:kern w:val="2"/>
          <w:lang w:val="en-US" w:eastAsia="zh-CN"/>
        </w:rPr>
        <w:t xml:space="preserve"> to assist UE-reader selection. </w:t>
      </w:r>
      <w:r>
        <w:rPr>
          <w:rFonts w:eastAsia="宋体" w:cs="Arial" w:hint="eastAsia"/>
          <w:spacing w:val="2"/>
          <w:kern w:val="2"/>
          <w:lang w:val="en-US" w:eastAsia="zh"/>
        </w:rPr>
        <w:t>RAN3 can discuss the details of UE-reader selection under several potential cases: no assistance information, or assistance information with area information, or assistance information with UE reader information. For example</w:t>
      </w:r>
      <w:r>
        <w:rPr>
          <w:rFonts w:eastAsia="宋体" w:cs="Arial"/>
          <w:spacing w:val="2"/>
          <w:kern w:val="2"/>
          <w:lang w:val="en-US" w:eastAsia="zh-CN"/>
        </w:rPr>
        <w:t xml:space="preserve">, </w:t>
      </w:r>
      <w:r>
        <w:rPr>
          <w:rFonts w:eastAsia="宋体" w:cs="Arial" w:hint="eastAsia"/>
          <w:spacing w:val="2"/>
          <w:kern w:val="2"/>
          <w:lang w:val="en-US" w:eastAsia="zh"/>
        </w:rPr>
        <w:t xml:space="preserve">we think that </w:t>
      </w:r>
      <w:r>
        <w:rPr>
          <w:rFonts w:eastAsia="宋体" w:cs="Arial"/>
          <w:spacing w:val="2"/>
          <w:kern w:val="2"/>
          <w:lang w:eastAsia="zh-CN"/>
        </w:rPr>
        <w:t>the CN send</w:t>
      </w:r>
      <w:r>
        <w:rPr>
          <w:rFonts w:eastAsia="宋体" w:cs="Arial" w:hint="eastAsia"/>
          <w:spacing w:val="2"/>
          <w:kern w:val="2"/>
          <w:lang w:eastAsia="zh"/>
        </w:rPr>
        <w:t>s</w:t>
      </w:r>
      <w:r>
        <w:rPr>
          <w:rFonts w:eastAsia="宋体" w:cs="Arial"/>
          <w:spacing w:val="2"/>
          <w:kern w:val="2"/>
          <w:lang w:eastAsia="zh-CN"/>
        </w:rPr>
        <w:t xml:space="preserve"> the list of UEs that have been </w:t>
      </w:r>
      <w:r>
        <w:rPr>
          <w:rFonts w:eastAsia="宋体" w:cs="Arial" w:hint="eastAsia"/>
          <w:spacing w:val="2"/>
          <w:kern w:val="2"/>
          <w:lang w:eastAsia="zh"/>
        </w:rPr>
        <w:t>authorized</w:t>
      </w:r>
      <w:r>
        <w:rPr>
          <w:rFonts w:eastAsia="宋体" w:cs="Arial"/>
          <w:spacing w:val="2"/>
          <w:kern w:val="2"/>
          <w:lang w:eastAsia="zh-CN"/>
        </w:rPr>
        <w:t xml:space="preserve"> and permitted to act as readers to the </w:t>
      </w:r>
      <w:proofErr w:type="spellStart"/>
      <w:r>
        <w:rPr>
          <w:rFonts w:eastAsia="宋体" w:cs="Arial"/>
          <w:spacing w:val="2"/>
          <w:kern w:val="2"/>
          <w:lang w:eastAsia="zh-CN"/>
        </w:rPr>
        <w:t>gNB</w:t>
      </w:r>
      <w:proofErr w:type="spellEnd"/>
      <w:r>
        <w:rPr>
          <w:rFonts w:eastAsia="宋体" w:cs="Arial"/>
          <w:spacing w:val="2"/>
          <w:kern w:val="2"/>
          <w:lang w:eastAsia="zh-CN"/>
        </w:rPr>
        <w:t xml:space="preserve">; then, the </w:t>
      </w:r>
      <w:proofErr w:type="spellStart"/>
      <w:r>
        <w:rPr>
          <w:rFonts w:eastAsia="宋体" w:cs="Arial"/>
          <w:spacing w:val="2"/>
          <w:kern w:val="2"/>
          <w:lang w:eastAsia="zh-CN"/>
        </w:rPr>
        <w:t>gNB</w:t>
      </w:r>
      <w:proofErr w:type="spellEnd"/>
      <w:r>
        <w:rPr>
          <w:rFonts w:eastAsia="宋体" w:cs="Arial"/>
          <w:spacing w:val="2"/>
          <w:kern w:val="2"/>
          <w:lang w:eastAsia="zh-CN"/>
        </w:rPr>
        <w:t xml:space="preserve"> selects a suitable UE-reader from the UE list provided by the CN based on the UEs' approximate locations t</w:t>
      </w:r>
      <w:r>
        <w:rPr>
          <w:rFonts w:eastAsia="宋体" w:cs="Arial"/>
          <w:spacing w:val="2"/>
          <w:kern w:val="2"/>
          <w:lang w:val="en-US" w:eastAsia="zh-CN"/>
        </w:rPr>
        <w:t>o perform</w:t>
      </w:r>
      <w:r>
        <w:rPr>
          <w:rFonts w:eastAsia="宋体" w:cs="Arial"/>
          <w:spacing w:val="2"/>
          <w:kern w:val="2"/>
          <w:lang w:eastAsia="zh-CN"/>
        </w:rPr>
        <w:t xml:space="preserve"> inventory</w:t>
      </w:r>
      <w:r>
        <w:rPr>
          <w:rFonts w:eastAsia="宋体" w:cs="Arial"/>
          <w:spacing w:val="2"/>
          <w:kern w:val="2"/>
          <w:lang w:val="en-US" w:eastAsia="zh-CN"/>
        </w:rPr>
        <w:t xml:space="preserve"> or command procedure</w:t>
      </w:r>
      <w:r>
        <w:rPr>
          <w:rFonts w:eastAsia="宋体" w:cs="Arial"/>
          <w:spacing w:val="2"/>
          <w:kern w:val="2"/>
          <w:lang w:eastAsia="zh-CN"/>
        </w:rPr>
        <w:t>.</w:t>
      </w:r>
      <w:r>
        <w:rPr>
          <w:rFonts w:eastAsia="宋体" w:cs="Arial"/>
          <w:spacing w:val="2"/>
          <w:kern w:val="2"/>
          <w:lang w:val="en-US" w:eastAsia="zh-CN"/>
        </w:rPr>
        <w:t xml:space="preserve"> </w:t>
      </w:r>
    </w:p>
    <w:p w14:paraId="0DCA5355" w14:textId="77777777" w:rsidR="0027683B" w:rsidRDefault="00000000">
      <w:pPr>
        <w:rPr>
          <w:b/>
          <w:bCs/>
          <w:lang w:val="en-US" w:eastAsia="zh-CN"/>
        </w:rPr>
      </w:pPr>
      <w:r>
        <w:rPr>
          <w:b/>
          <w:bCs/>
          <w:lang w:eastAsia="zh"/>
        </w:rPr>
        <w:t xml:space="preserve">Observation </w:t>
      </w:r>
      <w:r>
        <w:rPr>
          <w:rFonts w:hint="eastAsia"/>
          <w:b/>
          <w:bCs/>
          <w:lang w:eastAsia="zh"/>
        </w:rPr>
        <w:t>3</w:t>
      </w:r>
      <w:r>
        <w:rPr>
          <w:b/>
          <w:bCs/>
          <w:lang w:eastAsia="zh"/>
        </w:rPr>
        <w:t xml:space="preserve">: </w:t>
      </w:r>
      <w:r>
        <w:rPr>
          <w:b/>
          <w:bCs/>
          <w:lang w:val="en-US" w:eastAsia="zh-CN"/>
        </w:rPr>
        <w:t xml:space="preserve">Due to the mobility of UE-reader(s), interference coordination between UE-readers and coordination of A-IoT radio interface resources become even more important than that in topology 1. </w:t>
      </w:r>
    </w:p>
    <w:p w14:paraId="25EBAA3D" w14:textId="77777777" w:rsidR="0027683B" w:rsidRDefault="00000000">
      <w:pPr>
        <w:rPr>
          <w:b/>
          <w:bCs/>
          <w:lang w:val="en-US" w:eastAsia="zh-CN"/>
        </w:rPr>
      </w:pPr>
      <w:r>
        <w:rPr>
          <w:b/>
          <w:bCs/>
          <w:lang w:val="en-US" w:eastAsia="zh-CN"/>
        </w:rPr>
        <w:t xml:space="preserve">Proposal </w:t>
      </w:r>
      <w:r>
        <w:rPr>
          <w:rFonts w:hint="eastAsia"/>
          <w:b/>
          <w:bCs/>
          <w:lang w:val="en-US" w:eastAsia="zh"/>
        </w:rPr>
        <w:t>7</w:t>
      </w:r>
      <w:r>
        <w:rPr>
          <w:b/>
          <w:bCs/>
          <w:lang w:val="en-US" w:eastAsia="zh-CN"/>
        </w:rPr>
        <w:t xml:space="preserve">: RAN3 assumes that </w:t>
      </w:r>
      <w:proofErr w:type="spellStart"/>
      <w:r>
        <w:rPr>
          <w:b/>
          <w:bCs/>
          <w:lang w:val="en-US" w:eastAsia="zh-CN"/>
        </w:rPr>
        <w:t>gNB</w:t>
      </w:r>
      <w:proofErr w:type="spellEnd"/>
      <w:r>
        <w:rPr>
          <w:b/>
          <w:bCs/>
          <w:lang w:val="en-US" w:eastAsia="zh-CN"/>
        </w:rPr>
        <w:t xml:space="preserve"> is respons</w:t>
      </w:r>
      <w:r>
        <w:rPr>
          <w:rFonts w:hint="eastAsia"/>
          <w:b/>
          <w:bCs/>
          <w:lang w:val="en-US" w:eastAsia="zh"/>
        </w:rPr>
        <w:t>ible</w:t>
      </w:r>
      <w:r>
        <w:rPr>
          <w:b/>
          <w:bCs/>
          <w:lang w:val="en-US" w:eastAsia="zh-CN"/>
        </w:rPr>
        <w:t xml:space="preserve"> for UE-reader selection.</w:t>
      </w:r>
    </w:p>
    <w:p w14:paraId="5CEEAF24" w14:textId="77777777" w:rsidR="0027683B" w:rsidRDefault="00000000">
      <w:pPr>
        <w:rPr>
          <w:b/>
          <w:bCs/>
          <w:lang w:eastAsia="zh"/>
        </w:rPr>
      </w:pPr>
      <w:r>
        <w:rPr>
          <w:b/>
          <w:bCs/>
          <w:lang w:val="en-US" w:eastAsia="zh-CN"/>
        </w:rPr>
        <w:t xml:space="preserve">Proposal </w:t>
      </w:r>
      <w:r>
        <w:rPr>
          <w:rFonts w:hint="eastAsia"/>
          <w:b/>
          <w:bCs/>
          <w:lang w:val="en-US" w:eastAsia="zh"/>
        </w:rPr>
        <w:t>8</w:t>
      </w:r>
      <w:r>
        <w:rPr>
          <w:b/>
          <w:bCs/>
          <w:lang w:val="en-US" w:eastAsia="zh-CN"/>
        </w:rPr>
        <w:t xml:space="preserve">: In terms of the scheme for UE-reader selection, </w:t>
      </w:r>
      <w:r>
        <w:rPr>
          <w:rFonts w:hint="eastAsia"/>
          <w:b/>
          <w:bCs/>
          <w:lang w:val="en-US" w:eastAsia="zh"/>
        </w:rPr>
        <w:t xml:space="preserve">core </w:t>
      </w:r>
      <w:r>
        <w:rPr>
          <w:b/>
          <w:bCs/>
          <w:lang w:eastAsia="zh"/>
        </w:rPr>
        <w:t xml:space="preserve">network can provide some assistance information to the </w:t>
      </w:r>
      <w:proofErr w:type="spellStart"/>
      <w:r>
        <w:rPr>
          <w:b/>
          <w:bCs/>
          <w:lang w:eastAsia="zh"/>
        </w:rPr>
        <w:t>gNB</w:t>
      </w:r>
      <w:proofErr w:type="spellEnd"/>
      <w:r>
        <w:rPr>
          <w:rFonts w:hint="eastAsia"/>
          <w:b/>
          <w:bCs/>
          <w:lang w:eastAsia="zh"/>
        </w:rPr>
        <w:t xml:space="preserve">. </w:t>
      </w:r>
    </w:p>
    <w:p w14:paraId="4BC1CEC5" w14:textId="77777777" w:rsidR="0027683B" w:rsidRDefault="00000000">
      <w:pPr>
        <w:rPr>
          <w:b/>
          <w:bCs/>
          <w:lang w:val="en-US" w:eastAsia="zh"/>
        </w:rPr>
      </w:pPr>
      <w:r>
        <w:rPr>
          <w:rFonts w:hint="eastAsia"/>
          <w:b/>
          <w:bCs/>
          <w:lang w:eastAsia="zh"/>
        </w:rPr>
        <w:t xml:space="preserve">Proposal 9: RAN3 can further discuss the </w:t>
      </w:r>
      <w:r>
        <w:rPr>
          <w:rFonts w:hint="eastAsia"/>
          <w:b/>
          <w:bCs/>
          <w:lang w:val="en-US" w:eastAsia="zh"/>
        </w:rPr>
        <w:t xml:space="preserve">details of UE-reader selection under </w:t>
      </w:r>
      <w:r>
        <w:rPr>
          <w:rFonts w:hint="eastAsia"/>
          <w:b/>
          <w:bCs/>
          <w:lang w:val="en-US" w:eastAsia="zh-CN"/>
        </w:rPr>
        <w:t>several potential</w:t>
      </w:r>
      <w:r>
        <w:rPr>
          <w:rFonts w:hint="eastAsia"/>
          <w:b/>
          <w:bCs/>
          <w:lang w:val="en-US" w:eastAsia="zh"/>
        </w:rPr>
        <w:t xml:space="preserve"> cases</w:t>
      </w:r>
      <w:r>
        <w:rPr>
          <w:rFonts w:hint="eastAsia"/>
          <w:b/>
          <w:bCs/>
          <w:lang w:val="en-US" w:eastAsia="zh-CN"/>
        </w:rPr>
        <w:t>: no assistance information, or assistance information with area information, or assistance information with UE reader information.</w:t>
      </w:r>
    </w:p>
    <w:p w14:paraId="65263B79" w14:textId="77777777" w:rsidR="0027683B" w:rsidRDefault="0027683B">
      <w:pPr>
        <w:snapToGrid w:val="0"/>
        <w:spacing w:beforeLines="50" w:before="120" w:line="288" w:lineRule="auto"/>
        <w:rPr>
          <w:rFonts w:ascii="Times New Roman" w:eastAsia="宋体" w:hAnsi="Times New Roman"/>
          <w:b/>
          <w:bCs/>
          <w:szCs w:val="21"/>
          <w:lang w:val="en-US" w:eastAsia="zh-CN"/>
        </w:rPr>
      </w:pPr>
    </w:p>
    <w:p w14:paraId="06C47DFB" w14:textId="77777777" w:rsidR="0027683B" w:rsidRDefault="00000000">
      <w:pPr>
        <w:pStyle w:val="Heading2"/>
        <w:rPr>
          <w:lang w:val="en-US" w:eastAsia="zh-CN"/>
        </w:rPr>
      </w:pPr>
      <w:r>
        <w:rPr>
          <w:rFonts w:hint="eastAsia"/>
          <w:lang w:val="en-US" w:eastAsia="zh-CN"/>
        </w:rPr>
        <w:t>2.4 Mobility of UE-reader</w:t>
      </w:r>
    </w:p>
    <w:p w14:paraId="3B21C4AD" w14:textId="77777777" w:rsidR="0027683B" w:rsidRDefault="00000000">
      <w:pPr>
        <w:pStyle w:val="Heading3"/>
        <w:spacing w:before="120" w:after="0"/>
        <w:rPr>
          <w:b w:val="0"/>
          <w:bCs w:val="0"/>
          <w:lang w:val="en-US" w:eastAsia="zh-CN"/>
        </w:rPr>
      </w:pPr>
      <w:r>
        <w:rPr>
          <w:b w:val="0"/>
          <w:bCs w:val="0"/>
          <w:lang w:val="en-US" w:eastAsia="zh-CN"/>
        </w:rPr>
        <w:t>2.4.1 Handover</w:t>
      </w:r>
    </w:p>
    <w:p w14:paraId="1982E70F" w14:textId="77777777" w:rsidR="0027683B" w:rsidRDefault="00000000">
      <w:pPr>
        <w:spacing w:before="120" w:after="120"/>
        <w:rPr>
          <w:rFonts w:eastAsia="宋体" w:cs="Arial"/>
          <w:spacing w:val="2"/>
          <w:kern w:val="2"/>
          <w:lang w:val="en-US" w:eastAsia="zh-CN"/>
        </w:rPr>
      </w:pPr>
      <w:r>
        <w:rPr>
          <w:rFonts w:eastAsia="宋体" w:cs="Arial"/>
          <w:spacing w:val="2"/>
          <w:kern w:val="2"/>
          <w:lang w:val="en-US" w:eastAsia="zh-CN"/>
        </w:rPr>
        <w:t xml:space="preserve">In legacy NR, the handover procedure includes the preparation and execution phase. The handover preparation phase is used to establish necessary resources in an NG-RAN node for an incoming handover, where the UE context transfer, admission control and resources preparation at the target </w:t>
      </w:r>
      <w:proofErr w:type="spellStart"/>
      <w:r>
        <w:rPr>
          <w:rFonts w:eastAsia="宋体" w:cs="Arial"/>
          <w:spacing w:val="2"/>
          <w:kern w:val="2"/>
          <w:lang w:val="en-US" w:eastAsia="zh-CN"/>
        </w:rPr>
        <w:t>gNB</w:t>
      </w:r>
      <w:proofErr w:type="spellEnd"/>
      <w:r>
        <w:rPr>
          <w:rFonts w:eastAsia="宋体" w:cs="Arial"/>
          <w:spacing w:val="2"/>
          <w:kern w:val="2"/>
          <w:lang w:val="en-US" w:eastAsia="zh-CN"/>
        </w:rPr>
        <w:t xml:space="preserve"> are performed. In handover execution phase, the RAN node assists the UE in performing the handover, and a path switch is </w:t>
      </w:r>
      <w:r>
        <w:rPr>
          <w:rFonts w:eastAsia="宋体" w:cs="Arial" w:hint="eastAsia"/>
          <w:spacing w:val="2"/>
          <w:kern w:val="2"/>
          <w:lang w:val="en-US" w:eastAsia="zh"/>
        </w:rPr>
        <w:t>performed</w:t>
      </w:r>
      <w:r>
        <w:rPr>
          <w:rFonts w:eastAsia="宋体" w:cs="Arial"/>
          <w:spacing w:val="2"/>
          <w:kern w:val="2"/>
          <w:lang w:val="en-US" w:eastAsia="zh-CN"/>
        </w:rPr>
        <w:t xml:space="preserve"> after the UE successfully handover to the target </w:t>
      </w:r>
      <w:proofErr w:type="spellStart"/>
      <w:r>
        <w:rPr>
          <w:rFonts w:eastAsia="宋体" w:cs="Arial"/>
          <w:spacing w:val="2"/>
          <w:kern w:val="2"/>
          <w:lang w:val="en-US" w:eastAsia="zh-CN"/>
        </w:rPr>
        <w:t>gNB</w:t>
      </w:r>
      <w:proofErr w:type="spellEnd"/>
      <w:r>
        <w:rPr>
          <w:rFonts w:eastAsia="宋体" w:cs="Arial"/>
          <w:spacing w:val="2"/>
          <w:kern w:val="2"/>
          <w:lang w:val="en-US" w:eastAsia="zh-CN"/>
        </w:rPr>
        <w:t>.</w:t>
      </w:r>
    </w:p>
    <w:p w14:paraId="4DE6E57E" w14:textId="77777777" w:rsidR="0027683B" w:rsidRDefault="00000000">
      <w:pPr>
        <w:spacing w:before="120" w:after="120"/>
        <w:rPr>
          <w:rFonts w:eastAsia="宋体" w:cs="Arial"/>
          <w:spacing w:val="2"/>
          <w:kern w:val="2"/>
          <w:lang w:val="en-US" w:eastAsia="zh-CN"/>
        </w:rPr>
      </w:pPr>
      <w:r>
        <w:rPr>
          <w:rFonts w:eastAsia="宋体" w:cs="Arial"/>
          <w:spacing w:val="2"/>
          <w:kern w:val="2"/>
          <w:lang w:val="en-US" w:eastAsia="zh-CN"/>
        </w:rPr>
        <w:t>For the handover p</w:t>
      </w:r>
      <w:r>
        <w:rPr>
          <w:rFonts w:eastAsia="宋体" w:cs="Arial" w:hint="eastAsia"/>
          <w:spacing w:val="2"/>
          <w:kern w:val="2"/>
          <w:lang w:val="en-US" w:eastAsia="zh-CN"/>
        </w:rPr>
        <w:t>r</w:t>
      </w:r>
      <w:r>
        <w:rPr>
          <w:rFonts w:eastAsia="宋体" w:cs="Arial"/>
          <w:spacing w:val="2"/>
          <w:kern w:val="2"/>
          <w:lang w:val="en-US" w:eastAsia="zh-CN"/>
        </w:rPr>
        <w:t xml:space="preserve">ocedure of UE-reader, the UE-reader can continue to perform the A-IoT procedure under the control of the network after a successful handover. </w:t>
      </w:r>
    </w:p>
    <w:p w14:paraId="2DFEF1B6" w14:textId="77777777" w:rsidR="0027683B" w:rsidRDefault="00000000">
      <w:pPr>
        <w:spacing w:before="120" w:after="120"/>
        <w:rPr>
          <w:rFonts w:eastAsia="宋体" w:cs="Arial"/>
          <w:spacing w:val="2"/>
          <w:kern w:val="2"/>
          <w:lang w:val="en-US" w:eastAsia="zh-CN"/>
        </w:rPr>
      </w:pPr>
      <w:r>
        <w:rPr>
          <w:rFonts w:eastAsia="宋体" w:cs="Arial"/>
          <w:spacing w:val="2"/>
          <w:kern w:val="2"/>
          <w:lang w:val="en-US" w:eastAsia="zh-CN"/>
        </w:rPr>
        <w:t xml:space="preserve">In handover preparation phase, for UE-reader which performs A-IoT inventory/command procedure, the A-IoT-related capability/information of the UE-reader (e.g., UE-reader Authorization Status, A-IoT radio interface resource, etc.) should also be transmitted to target </w:t>
      </w:r>
      <w:proofErr w:type="spellStart"/>
      <w:r>
        <w:rPr>
          <w:rFonts w:eastAsia="宋体" w:cs="Arial"/>
          <w:spacing w:val="2"/>
          <w:kern w:val="2"/>
          <w:lang w:val="en-US" w:eastAsia="zh-CN"/>
        </w:rPr>
        <w:t>gNB</w:t>
      </w:r>
      <w:proofErr w:type="spellEnd"/>
      <w:r>
        <w:rPr>
          <w:rFonts w:eastAsia="宋体" w:cs="Arial"/>
          <w:spacing w:val="2"/>
          <w:kern w:val="2"/>
          <w:lang w:val="en-US" w:eastAsia="zh-CN"/>
        </w:rPr>
        <w:t xml:space="preserve">, so that the target </w:t>
      </w:r>
      <w:proofErr w:type="spellStart"/>
      <w:r>
        <w:rPr>
          <w:rFonts w:eastAsia="宋体" w:cs="Arial"/>
          <w:spacing w:val="2"/>
          <w:kern w:val="2"/>
          <w:lang w:val="en-US" w:eastAsia="zh-CN"/>
        </w:rPr>
        <w:t>gNB</w:t>
      </w:r>
      <w:proofErr w:type="spellEnd"/>
      <w:r>
        <w:rPr>
          <w:rFonts w:eastAsia="宋体" w:cs="Arial"/>
          <w:spacing w:val="2"/>
          <w:kern w:val="2"/>
          <w:lang w:val="en-US" w:eastAsia="zh-CN"/>
        </w:rPr>
        <w:t xml:space="preserve"> can perform admission control based on this information. Therefore, we think that the A-IoT-related capability/information of the UE-reader can be defined as UE</w:t>
      </w:r>
      <w:r>
        <w:rPr>
          <w:rFonts w:eastAsia="宋体" w:cs="Arial" w:hint="eastAsia"/>
          <w:spacing w:val="2"/>
          <w:kern w:val="2"/>
          <w:lang w:val="en-US" w:eastAsia="zh-CN"/>
        </w:rPr>
        <w:t xml:space="preserve"> </w:t>
      </w:r>
      <w:r>
        <w:rPr>
          <w:rFonts w:eastAsia="宋体" w:cs="Arial"/>
          <w:spacing w:val="2"/>
          <w:kern w:val="2"/>
          <w:lang w:val="en-US" w:eastAsia="zh-CN"/>
        </w:rPr>
        <w:t xml:space="preserve">context and can be transmitted within Handover Request message during handover. </w:t>
      </w:r>
      <w:r>
        <w:rPr>
          <w:rFonts w:eastAsia="宋体" w:cs="Arial" w:hint="eastAsia"/>
          <w:spacing w:val="2"/>
          <w:kern w:val="2"/>
          <w:lang w:val="en-US" w:eastAsia="zh"/>
        </w:rPr>
        <w:t>Similarly</w:t>
      </w:r>
      <w:r>
        <w:rPr>
          <w:rFonts w:eastAsia="宋体" w:cs="Arial"/>
          <w:spacing w:val="2"/>
          <w:kern w:val="2"/>
          <w:lang w:val="en-US" w:eastAsia="zh-CN"/>
        </w:rPr>
        <w:t xml:space="preserve">, in terms of split architecture (i.e. F1AP interface), some UE Context Management messages (e.g. UE CONTEXT SETUP REQUEST, UE CONTEXT SETUP </w:t>
      </w:r>
      <w:r>
        <w:rPr>
          <w:rFonts w:eastAsia="宋体" w:cs="Arial"/>
          <w:spacing w:val="2"/>
          <w:kern w:val="2"/>
          <w:lang w:val="en-US" w:eastAsia="zh-CN"/>
        </w:rPr>
        <w:lastRenderedPageBreak/>
        <w:t xml:space="preserve">RESPONSE, UE CONTEXT RELEASE COMMAND, UE CONTEXT MODIFICATION REQUEST, etc.) may need to be enhanced. In terms of HANDOVER REQUEST ACKNOWLEDGE message, </w:t>
      </w:r>
      <w:r>
        <w:rPr>
          <w:rFonts w:eastAsia="宋体" w:cs="Arial" w:hint="eastAsia"/>
          <w:spacing w:val="2"/>
          <w:kern w:val="2"/>
          <w:lang w:val="en-US" w:eastAsia="zh"/>
        </w:rPr>
        <w:t>we think that RAN3 is also asked to discuss the potential enhancement(s), such as the A-IoT radio resource configuration and/or other necessary information for A-</w:t>
      </w:r>
      <w:proofErr w:type="spellStart"/>
      <w:r>
        <w:rPr>
          <w:rFonts w:eastAsia="宋体" w:cs="Arial" w:hint="eastAsia"/>
          <w:spacing w:val="2"/>
          <w:kern w:val="2"/>
          <w:lang w:val="en-US" w:eastAsia="zh"/>
        </w:rPr>
        <w:t>IoTfrom</w:t>
      </w:r>
      <w:proofErr w:type="spellEnd"/>
      <w:r>
        <w:rPr>
          <w:rFonts w:eastAsia="宋体" w:cs="Arial" w:hint="eastAsia"/>
          <w:spacing w:val="2"/>
          <w:kern w:val="2"/>
          <w:lang w:val="en-US" w:eastAsia="zh"/>
        </w:rPr>
        <w:t xml:space="preserve"> target </w:t>
      </w:r>
      <w:proofErr w:type="spellStart"/>
      <w:r>
        <w:rPr>
          <w:rFonts w:eastAsia="宋体" w:cs="Arial" w:hint="eastAsia"/>
          <w:spacing w:val="2"/>
          <w:kern w:val="2"/>
          <w:lang w:val="en-US" w:eastAsia="zh"/>
        </w:rPr>
        <w:t>gNB</w:t>
      </w:r>
      <w:proofErr w:type="spellEnd"/>
      <w:r>
        <w:rPr>
          <w:rFonts w:eastAsia="宋体" w:cs="Arial"/>
          <w:spacing w:val="2"/>
          <w:kern w:val="2"/>
          <w:lang w:val="en-US" w:eastAsia="zh-CN"/>
        </w:rPr>
        <w:t xml:space="preserve">. </w:t>
      </w:r>
    </w:p>
    <w:p w14:paraId="288B8BEA" w14:textId="77777777" w:rsidR="0027683B" w:rsidRDefault="00000000">
      <w:pPr>
        <w:rPr>
          <w:b/>
          <w:bCs/>
          <w:lang w:val="en-US" w:eastAsia="zh-CN"/>
        </w:rPr>
      </w:pPr>
      <w:r>
        <w:rPr>
          <w:b/>
          <w:bCs/>
          <w:lang w:val="en-US" w:eastAsia="zh-CN"/>
        </w:rPr>
        <w:t xml:space="preserve">Proposal </w:t>
      </w:r>
      <w:r>
        <w:rPr>
          <w:rFonts w:hint="eastAsia"/>
          <w:b/>
          <w:bCs/>
          <w:lang w:val="en-US" w:eastAsia="zh-CN"/>
        </w:rPr>
        <w:t>1</w:t>
      </w:r>
      <w:r>
        <w:rPr>
          <w:rFonts w:hint="eastAsia"/>
          <w:b/>
          <w:bCs/>
          <w:lang w:val="en-US" w:eastAsia="zh"/>
        </w:rPr>
        <w:t>0</w:t>
      </w:r>
      <w:r>
        <w:rPr>
          <w:b/>
          <w:bCs/>
          <w:lang w:val="en-US" w:eastAsia="zh-CN"/>
        </w:rPr>
        <w:t>: From RAN3 perspective, the UE-reader can continue to perform the A-IoT procedure under the control of the network after a successful handover.</w:t>
      </w:r>
    </w:p>
    <w:p w14:paraId="0C835DB6" w14:textId="77777777" w:rsidR="0027683B" w:rsidRDefault="00000000">
      <w:pPr>
        <w:rPr>
          <w:b/>
          <w:bCs/>
          <w:lang w:val="en-US" w:eastAsia="zh"/>
        </w:rPr>
      </w:pPr>
      <w:r>
        <w:rPr>
          <w:b/>
          <w:bCs/>
          <w:lang w:val="en-US" w:eastAsia="zh-CN"/>
        </w:rPr>
        <w:t xml:space="preserve">Proposal </w:t>
      </w:r>
      <w:r>
        <w:rPr>
          <w:rFonts w:hint="eastAsia"/>
          <w:b/>
          <w:bCs/>
          <w:lang w:val="en-US" w:eastAsia="zh-CN"/>
        </w:rPr>
        <w:t>1</w:t>
      </w:r>
      <w:r>
        <w:rPr>
          <w:rFonts w:hint="eastAsia"/>
          <w:b/>
          <w:bCs/>
          <w:lang w:val="en-US" w:eastAsia="zh"/>
        </w:rPr>
        <w:t>1</w:t>
      </w:r>
      <w:r>
        <w:rPr>
          <w:b/>
          <w:bCs/>
          <w:lang w:val="en-US" w:eastAsia="zh-CN"/>
        </w:rPr>
        <w:t>: In handover preparation phase, the A-IoT-related capability/information of the UE-reader can be defined as UE</w:t>
      </w:r>
      <w:r>
        <w:rPr>
          <w:rFonts w:hint="eastAsia"/>
          <w:b/>
          <w:bCs/>
          <w:lang w:val="en-US" w:eastAsia="zh-CN"/>
        </w:rPr>
        <w:t xml:space="preserve"> </w:t>
      </w:r>
      <w:r>
        <w:rPr>
          <w:b/>
          <w:bCs/>
          <w:lang w:val="en-US" w:eastAsia="zh-CN"/>
        </w:rPr>
        <w:t xml:space="preserve">context and can be transmitted in Handover Request message. </w:t>
      </w:r>
      <w:r>
        <w:rPr>
          <w:rFonts w:hint="eastAsia"/>
          <w:b/>
          <w:bCs/>
          <w:lang w:val="en-US" w:eastAsia="zh"/>
        </w:rPr>
        <w:t>The potential enhancement(s) of HANDOVER REQUEST ACKNOWLEDGE message also need to be discussed.</w:t>
      </w:r>
    </w:p>
    <w:p w14:paraId="26AED075" w14:textId="77777777" w:rsidR="0027683B" w:rsidRDefault="00000000">
      <w:pPr>
        <w:rPr>
          <w:b/>
          <w:bCs/>
          <w:lang w:val="en-US" w:eastAsia="zh-CN"/>
        </w:rPr>
      </w:pPr>
      <w:r>
        <w:rPr>
          <w:b/>
          <w:bCs/>
          <w:lang w:val="en-US" w:eastAsia="zh-CN"/>
        </w:rPr>
        <w:t xml:space="preserve">Proposal </w:t>
      </w:r>
      <w:r>
        <w:rPr>
          <w:rFonts w:hint="eastAsia"/>
          <w:b/>
          <w:bCs/>
          <w:lang w:val="en-US" w:eastAsia="zh-CN"/>
        </w:rPr>
        <w:t>1</w:t>
      </w:r>
      <w:r>
        <w:rPr>
          <w:rFonts w:hint="eastAsia"/>
          <w:b/>
          <w:bCs/>
          <w:lang w:val="en-US" w:eastAsia="zh"/>
        </w:rPr>
        <w:t>2</w:t>
      </w:r>
      <w:r>
        <w:rPr>
          <w:b/>
          <w:bCs/>
          <w:lang w:val="en-US" w:eastAsia="zh-CN"/>
        </w:rPr>
        <w:t xml:space="preserve">: In F1AP, RAN3 is asked to discuss which UE Context Management message(s) need to be enhanced to add A-IoT related information. </w:t>
      </w:r>
    </w:p>
    <w:p w14:paraId="1B7FDAF8" w14:textId="77777777" w:rsidR="0027683B" w:rsidRDefault="0027683B">
      <w:pPr>
        <w:rPr>
          <w:rFonts w:cs="Arial"/>
          <w:b/>
          <w:bCs/>
          <w:lang w:val="en-US" w:eastAsia="zh-CN"/>
        </w:rPr>
      </w:pPr>
    </w:p>
    <w:p w14:paraId="130013FE" w14:textId="77777777" w:rsidR="0027683B" w:rsidRDefault="00000000">
      <w:pPr>
        <w:pStyle w:val="Heading3"/>
        <w:spacing w:before="120" w:after="0"/>
        <w:rPr>
          <w:b w:val="0"/>
          <w:bCs w:val="0"/>
          <w:lang w:val="en-US" w:eastAsia="zh-CN"/>
        </w:rPr>
      </w:pPr>
      <w:r>
        <w:rPr>
          <w:b w:val="0"/>
          <w:bCs w:val="0"/>
          <w:lang w:val="en-US" w:eastAsia="zh-CN"/>
        </w:rPr>
        <w:t>2.</w:t>
      </w:r>
      <w:r>
        <w:rPr>
          <w:rFonts w:hint="eastAsia"/>
          <w:b w:val="0"/>
          <w:bCs w:val="0"/>
          <w:lang w:val="en-US" w:eastAsia="zh-CN"/>
        </w:rPr>
        <w:t>4.</w:t>
      </w:r>
      <w:r>
        <w:rPr>
          <w:b w:val="0"/>
          <w:bCs w:val="0"/>
          <w:lang w:val="en-US" w:eastAsia="zh-CN"/>
        </w:rPr>
        <w:t>2 Re-</w:t>
      </w:r>
      <w:proofErr w:type="spellStart"/>
      <w:r>
        <w:rPr>
          <w:b w:val="0"/>
          <w:bCs w:val="0"/>
          <w:lang w:val="en-US" w:eastAsia="zh-CN"/>
        </w:rPr>
        <w:t>restablishment</w:t>
      </w:r>
      <w:proofErr w:type="spellEnd"/>
      <w:r>
        <w:rPr>
          <w:b w:val="0"/>
          <w:bCs w:val="0"/>
          <w:lang w:val="en-US" w:eastAsia="zh-CN"/>
        </w:rPr>
        <w:t xml:space="preserve"> procedure</w:t>
      </w:r>
    </w:p>
    <w:p w14:paraId="050BBE16" w14:textId="77777777" w:rsidR="0027683B" w:rsidRDefault="00000000">
      <w:pPr>
        <w:spacing w:before="120" w:after="120"/>
        <w:rPr>
          <w:rFonts w:eastAsia="宋体" w:cs="Arial"/>
          <w:spacing w:val="2"/>
          <w:kern w:val="2"/>
          <w:lang w:val="en-US" w:eastAsia="zh-CN"/>
        </w:rPr>
      </w:pPr>
      <w:r>
        <w:rPr>
          <w:rFonts w:eastAsia="宋体" w:cs="Arial"/>
          <w:spacing w:val="2"/>
          <w:kern w:val="2"/>
          <w:lang w:val="en-US" w:eastAsia="zh-CN"/>
        </w:rPr>
        <w:t xml:space="preserve">In legacy NR, a UE in RRC_CONNECTED may initiate the re-establishment procedure to continue the RRC connection when a failure condition occurs (e.g. radio link failure, reconfiguration failure, integrity check failure, etc.). In the re-establishment procedure, UE context retrieval may be performed between </w:t>
      </w:r>
      <w:proofErr w:type="spellStart"/>
      <w:r>
        <w:rPr>
          <w:rFonts w:eastAsia="宋体" w:cs="Arial"/>
          <w:spacing w:val="2"/>
          <w:kern w:val="2"/>
          <w:lang w:val="en-US" w:eastAsia="zh-CN"/>
        </w:rPr>
        <w:t>gNBs</w:t>
      </w:r>
      <w:proofErr w:type="spellEnd"/>
      <w:r>
        <w:rPr>
          <w:rFonts w:eastAsia="宋体" w:cs="Arial"/>
          <w:spacing w:val="2"/>
          <w:kern w:val="2"/>
          <w:lang w:val="en-US" w:eastAsia="zh-CN"/>
        </w:rPr>
        <w:t xml:space="preserve">, and path switch may be performed between the </w:t>
      </w:r>
      <w:proofErr w:type="spellStart"/>
      <w:r>
        <w:rPr>
          <w:rFonts w:eastAsia="宋体" w:cs="Arial"/>
          <w:spacing w:val="2"/>
          <w:kern w:val="2"/>
          <w:lang w:val="en-US" w:eastAsia="zh-CN"/>
        </w:rPr>
        <w:t>gNB</w:t>
      </w:r>
      <w:proofErr w:type="spellEnd"/>
      <w:r>
        <w:rPr>
          <w:rFonts w:eastAsia="宋体" w:cs="Arial"/>
          <w:spacing w:val="2"/>
          <w:kern w:val="2"/>
          <w:lang w:val="en-US" w:eastAsia="zh-CN"/>
        </w:rPr>
        <w:t xml:space="preserve"> and the CN node.</w:t>
      </w:r>
    </w:p>
    <w:p w14:paraId="2E87F80F" w14:textId="77777777" w:rsidR="0027683B" w:rsidRDefault="00000000">
      <w:pPr>
        <w:spacing w:before="120" w:after="120"/>
        <w:rPr>
          <w:rFonts w:eastAsia="宋体" w:cs="Arial"/>
          <w:spacing w:val="2"/>
          <w:kern w:val="2"/>
          <w:lang w:val="en-US" w:eastAsia="zh-CN"/>
        </w:rPr>
      </w:pPr>
      <w:r>
        <w:rPr>
          <w:rFonts w:eastAsia="宋体" w:cs="Arial"/>
          <w:spacing w:val="2"/>
          <w:kern w:val="2"/>
          <w:lang w:val="en-US" w:eastAsia="zh-CN"/>
        </w:rPr>
        <w:t>In A-IoT, the UE-reader in RRC_CONNECTED may also encounter problems such as RLF, reconfiguration failure, etc., thus the legacy re-establishment procedure may need to be enhanced. To be specific, the request for A-IoT-related information can be added to RETRIEVE UE CONTEXT REQUEST message and A-IoT</w:t>
      </w:r>
      <w:r>
        <w:rPr>
          <w:rFonts w:eastAsia="宋体" w:cs="Arial" w:hint="eastAsia"/>
          <w:spacing w:val="2"/>
          <w:kern w:val="2"/>
          <w:lang w:val="en-US" w:eastAsia="zh-CN"/>
        </w:rPr>
        <w:t xml:space="preserve"> </w:t>
      </w:r>
      <w:r>
        <w:rPr>
          <w:rFonts w:eastAsia="宋体" w:cs="Arial"/>
          <w:spacing w:val="2"/>
          <w:kern w:val="2"/>
          <w:lang w:val="en-US" w:eastAsia="zh-CN"/>
        </w:rPr>
        <w:t>related</w:t>
      </w:r>
      <w:r>
        <w:rPr>
          <w:rFonts w:eastAsia="宋体" w:cs="Arial" w:hint="eastAsia"/>
          <w:spacing w:val="2"/>
          <w:kern w:val="2"/>
          <w:lang w:val="en-US" w:eastAsia="zh-CN"/>
        </w:rPr>
        <w:t xml:space="preserve"> </w:t>
      </w:r>
      <w:r>
        <w:rPr>
          <w:rFonts w:eastAsia="宋体" w:cs="Arial"/>
          <w:spacing w:val="2"/>
          <w:kern w:val="2"/>
          <w:lang w:val="en-US" w:eastAsia="zh-CN"/>
        </w:rPr>
        <w:t xml:space="preserve">capability/information of the UE-reader can be added to RETRIEVE UE CONTEXT RESPONSE message. </w:t>
      </w:r>
    </w:p>
    <w:p w14:paraId="3144156B" w14:textId="77777777" w:rsidR="0027683B" w:rsidRDefault="00000000">
      <w:pPr>
        <w:rPr>
          <w:b/>
          <w:bCs/>
          <w:lang w:val="en-US" w:eastAsia="zh-CN"/>
        </w:rPr>
      </w:pPr>
      <w:r>
        <w:rPr>
          <w:b/>
          <w:bCs/>
          <w:lang w:val="en-US" w:eastAsia="zh-CN"/>
        </w:rPr>
        <w:t xml:space="preserve">Observation </w:t>
      </w:r>
      <w:r>
        <w:rPr>
          <w:rFonts w:hint="eastAsia"/>
          <w:b/>
          <w:bCs/>
          <w:lang w:val="en-US" w:eastAsia="zh"/>
        </w:rPr>
        <w:t>4</w:t>
      </w:r>
      <w:r>
        <w:rPr>
          <w:b/>
          <w:bCs/>
          <w:lang w:val="en-US" w:eastAsia="zh-CN"/>
        </w:rPr>
        <w:t>: In A-IoT, the UE-reader in RRC_CONNECTED may encounter problems such as RLF, reconfiguration failure, etc.</w:t>
      </w:r>
    </w:p>
    <w:p w14:paraId="1BF665AB" w14:textId="77777777" w:rsidR="0027683B" w:rsidRDefault="00000000">
      <w:pPr>
        <w:rPr>
          <w:b/>
          <w:bCs/>
          <w:lang w:val="en-US" w:eastAsia="zh-CN"/>
        </w:rPr>
      </w:pPr>
      <w:r>
        <w:rPr>
          <w:b/>
          <w:bCs/>
          <w:lang w:val="en-US" w:eastAsia="zh-CN"/>
        </w:rPr>
        <w:t xml:space="preserve">Proposal </w:t>
      </w:r>
      <w:r>
        <w:rPr>
          <w:rFonts w:hint="eastAsia"/>
          <w:b/>
          <w:bCs/>
          <w:lang w:val="en-US" w:eastAsia="zh-CN"/>
        </w:rPr>
        <w:t>1</w:t>
      </w:r>
      <w:r>
        <w:rPr>
          <w:rFonts w:hint="eastAsia"/>
          <w:b/>
          <w:bCs/>
          <w:lang w:val="en-US" w:eastAsia="zh"/>
        </w:rPr>
        <w:t>3</w:t>
      </w:r>
      <w:r>
        <w:rPr>
          <w:b/>
          <w:bCs/>
          <w:lang w:val="en-US" w:eastAsia="zh-CN"/>
        </w:rPr>
        <w:t>: The request for A-IoT</w:t>
      </w:r>
      <w:r>
        <w:rPr>
          <w:rFonts w:hint="eastAsia"/>
          <w:b/>
          <w:bCs/>
          <w:lang w:val="en-US" w:eastAsia="zh-CN"/>
        </w:rPr>
        <w:t xml:space="preserve"> </w:t>
      </w:r>
      <w:r>
        <w:rPr>
          <w:b/>
          <w:bCs/>
          <w:lang w:val="en-US" w:eastAsia="zh-CN"/>
        </w:rPr>
        <w:t xml:space="preserve">related information can be added to RETRIEVE UE CONTEXT REQUEST message and A-IoT-related capability/information of the UE-reader can be added to RETRIEVE UE CONTEXT RESPONSE message. </w:t>
      </w:r>
    </w:p>
    <w:p w14:paraId="56A702A6" w14:textId="77777777" w:rsidR="0027683B" w:rsidRDefault="0027683B">
      <w:pPr>
        <w:rPr>
          <w:rFonts w:cs="Arial"/>
          <w:lang w:val="en-US" w:eastAsia="zh-CN"/>
        </w:rPr>
      </w:pPr>
    </w:p>
    <w:p w14:paraId="601D769D" w14:textId="77777777" w:rsidR="0027683B" w:rsidRDefault="00000000">
      <w:pPr>
        <w:pStyle w:val="Heading3"/>
        <w:spacing w:before="120" w:after="0"/>
        <w:rPr>
          <w:b w:val="0"/>
          <w:bCs w:val="0"/>
          <w:lang w:val="en-US" w:eastAsia="zh-CN"/>
        </w:rPr>
      </w:pPr>
      <w:r>
        <w:rPr>
          <w:b w:val="0"/>
          <w:bCs w:val="0"/>
          <w:lang w:val="en-US" w:eastAsia="zh-CN"/>
        </w:rPr>
        <w:t>2.</w:t>
      </w:r>
      <w:r>
        <w:rPr>
          <w:rFonts w:hint="eastAsia"/>
          <w:b w:val="0"/>
          <w:bCs w:val="0"/>
          <w:lang w:val="en-US" w:eastAsia="zh-CN"/>
        </w:rPr>
        <w:t>4.</w:t>
      </w:r>
      <w:r>
        <w:rPr>
          <w:b w:val="0"/>
          <w:bCs w:val="0"/>
          <w:lang w:val="en-US" w:eastAsia="zh-CN"/>
        </w:rPr>
        <w:t>3 Conditional handover</w:t>
      </w:r>
    </w:p>
    <w:p w14:paraId="655C5CD8" w14:textId="77777777" w:rsidR="0027683B" w:rsidRDefault="00000000">
      <w:pPr>
        <w:spacing w:before="120" w:after="120"/>
        <w:rPr>
          <w:rFonts w:eastAsia="宋体" w:cs="Arial"/>
          <w:spacing w:val="2"/>
          <w:kern w:val="2"/>
          <w:lang w:val="en-US" w:eastAsia="zh-CN"/>
        </w:rPr>
      </w:pPr>
      <w:r>
        <w:rPr>
          <w:rFonts w:eastAsia="宋体" w:cs="Arial"/>
          <w:spacing w:val="2"/>
          <w:kern w:val="2"/>
          <w:lang w:val="en-US" w:eastAsia="zh-CN"/>
        </w:rPr>
        <w:t xml:space="preserve">For CHO, the source </w:t>
      </w:r>
      <w:proofErr w:type="spellStart"/>
      <w:r>
        <w:rPr>
          <w:rFonts w:eastAsia="宋体" w:cs="Arial"/>
          <w:spacing w:val="2"/>
          <w:kern w:val="2"/>
          <w:lang w:val="en-US" w:eastAsia="zh-CN"/>
        </w:rPr>
        <w:t>gNB</w:t>
      </w:r>
      <w:proofErr w:type="spellEnd"/>
      <w:r>
        <w:rPr>
          <w:rFonts w:eastAsia="宋体" w:cs="Arial"/>
          <w:spacing w:val="2"/>
          <w:kern w:val="2"/>
          <w:lang w:val="en-US" w:eastAsia="zh-CN"/>
        </w:rPr>
        <w:t xml:space="preserve"> may conduct the handover preparation phase with multiple potential target </w:t>
      </w:r>
      <w:proofErr w:type="spellStart"/>
      <w:r>
        <w:rPr>
          <w:rFonts w:eastAsia="宋体" w:cs="Arial"/>
          <w:spacing w:val="2"/>
          <w:kern w:val="2"/>
          <w:lang w:val="en-US" w:eastAsia="zh-CN"/>
        </w:rPr>
        <w:t>gNBs</w:t>
      </w:r>
      <w:proofErr w:type="spellEnd"/>
      <w:r>
        <w:rPr>
          <w:rFonts w:eastAsia="宋体" w:cs="Arial"/>
          <w:spacing w:val="2"/>
          <w:kern w:val="2"/>
          <w:lang w:val="en-US" w:eastAsia="zh-CN"/>
        </w:rPr>
        <w:t>, and during the handover execution phase, the UE evaluates the CHO criteria by itself and handover to a new cell.</w:t>
      </w:r>
    </w:p>
    <w:p w14:paraId="2362B552" w14:textId="77777777" w:rsidR="0027683B" w:rsidRDefault="00000000">
      <w:pPr>
        <w:spacing w:before="120" w:after="120"/>
        <w:rPr>
          <w:rFonts w:eastAsia="宋体" w:cs="Arial"/>
          <w:spacing w:val="2"/>
          <w:kern w:val="2"/>
          <w:lang w:val="en-US" w:eastAsia="zh-CN"/>
        </w:rPr>
      </w:pPr>
      <w:r>
        <w:rPr>
          <w:rFonts w:eastAsia="宋体" w:cs="Arial"/>
          <w:spacing w:val="2"/>
          <w:kern w:val="2"/>
          <w:lang w:val="en-US" w:eastAsia="zh-CN"/>
        </w:rPr>
        <w:t xml:space="preserve">From RAN3 perspective, we do not find much additional work required for supporting UE-reader to perform the Conditional handover, compared to the regular handover procedure. The main work will likely remain with RAN2, such as: whether to support the configuration of A-IoT radio interface resources for UE-reader in the </w:t>
      </w:r>
      <w:proofErr w:type="spellStart"/>
      <w:r>
        <w:rPr>
          <w:rFonts w:eastAsia="宋体" w:cs="Arial"/>
          <w:i/>
          <w:iCs/>
          <w:spacing w:val="2"/>
          <w:kern w:val="2"/>
          <w:lang w:val="en-US" w:eastAsia="zh-CN"/>
        </w:rPr>
        <w:t>RRCReconfiguration</w:t>
      </w:r>
      <w:proofErr w:type="spellEnd"/>
      <w:r>
        <w:rPr>
          <w:rFonts w:eastAsia="宋体" w:cs="Arial"/>
          <w:spacing w:val="2"/>
          <w:kern w:val="2"/>
          <w:lang w:val="en-US" w:eastAsia="zh-CN"/>
        </w:rPr>
        <w:t xml:space="preserve"> message. So, RAN3 can wait for RAN2 decision on whether UE-reader can support CHO.</w:t>
      </w:r>
    </w:p>
    <w:p w14:paraId="1CD2BF04" w14:textId="77777777" w:rsidR="0027683B" w:rsidRDefault="00000000">
      <w:pPr>
        <w:rPr>
          <w:b/>
          <w:bCs/>
          <w:lang w:val="en-US" w:eastAsia="zh-CN"/>
        </w:rPr>
      </w:pPr>
      <w:r>
        <w:rPr>
          <w:b/>
          <w:bCs/>
          <w:lang w:val="en-US" w:eastAsia="zh-CN"/>
        </w:rPr>
        <w:t xml:space="preserve">Observation </w:t>
      </w:r>
      <w:r>
        <w:rPr>
          <w:rFonts w:hint="eastAsia"/>
          <w:b/>
          <w:bCs/>
          <w:lang w:val="en-US" w:eastAsia="zh"/>
        </w:rPr>
        <w:t>5</w:t>
      </w:r>
      <w:r>
        <w:rPr>
          <w:b/>
          <w:bCs/>
          <w:lang w:val="en-US" w:eastAsia="zh-CN"/>
        </w:rPr>
        <w:t>: From RAN3 perspective, there is not much additional work required for supporting UE-reader to perform the Conditional handover, compared to the regular handover procedure.</w:t>
      </w:r>
    </w:p>
    <w:p w14:paraId="5BF6C715" w14:textId="77777777" w:rsidR="0027683B" w:rsidRDefault="00000000">
      <w:pPr>
        <w:rPr>
          <w:b/>
          <w:bCs/>
          <w:lang w:val="en-US" w:eastAsia="zh-CN"/>
        </w:rPr>
      </w:pPr>
      <w:r>
        <w:rPr>
          <w:b/>
          <w:bCs/>
          <w:lang w:val="en-US" w:eastAsia="zh-CN"/>
        </w:rPr>
        <w:t xml:space="preserve">Proposal </w:t>
      </w:r>
      <w:r>
        <w:rPr>
          <w:rFonts w:hint="eastAsia"/>
          <w:b/>
          <w:bCs/>
          <w:lang w:val="en-US" w:eastAsia="zh-CN"/>
        </w:rPr>
        <w:t>1</w:t>
      </w:r>
      <w:r>
        <w:rPr>
          <w:rFonts w:hint="eastAsia"/>
          <w:b/>
          <w:bCs/>
          <w:lang w:val="en-US" w:eastAsia="zh"/>
        </w:rPr>
        <w:t>4</w:t>
      </w:r>
      <w:r>
        <w:rPr>
          <w:b/>
          <w:bCs/>
          <w:lang w:val="en-US" w:eastAsia="zh-CN"/>
        </w:rPr>
        <w:t>: RAN3 can wait for RAN2 decision on whether UE-reader can support CHO.</w:t>
      </w:r>
    </w:p>
    <w:p w14:paraId="2540472C" w14:textId="77777777" w:rsidR="0027683B" w:rsidRDefault="0027683B">
      <w:pPr>
        <w:snapToGrid w:val="0"/>
        <w:spacing w:beforeLines="50" w:before="120" w:line="288" w:lineRule="auto"/>
        <w:rPr>
          <w:rFonts w:eastAsia="宋体" w:cs="Arial"/>
          <w:b/>
          <w:bCs/>
        </w:rPr>
      </w:pPr>
    </w:p>
    <w:p w14:paraId="2DF734F5" w14:textId="77777777" w:rsidR="0027683B" w:rsidRDefault="00000000">
      <w:pPr>
        <w:pStyle w:val="Heading3"/>
        <w:spacing w:before="120" w:after="0"/>
        <w:rPr>
          <w:b w:val="0"/>
          <w:bCs w:val="0"/>
          <w:lang w:val="en-US" w:eastAsia="zh-CN"/>
        </w:rPr>
      </w:pPr>
      <w:r>
        <w:rPr>
          <w:b w:val="0"/>
          <w:bCs w:val="0"/>
          <w:lang w:val="en-US" w:eastAsia="zh-CN"/>
        </w:rPr>
        <w:lastRenderedPageBreak/>
        <w:t>2.</w:t>
      </w:r>
      <w:r>
        <w:rPr>
          <w:rFonts w:hint="eastAsia"/>
          <w:b w:val="0"/>
          <w:bCs w:val="0"/>
          <w:lang w:val="en-US" w:eastAsia="zh-CN"/>
        </w:rPr>
        <w:t>4.</w:t>
      </w:r>
      <w:r>
        <w:rPr>
          <w:b w:val="0"/>
          <w:bCs w:val="0"/>
          <w:lang w:val="en-US" w:eastAsia="zh-CN"/>
        </w:rPr>
        <w:t>4 LTM/CLTM</w:t>
      </w:r>
    </w:p>
    <w:p w14:paraId="7FB769E6" w14:textId="77777777" w:rsidR="0027683B" w:rsidRDefault="00000000">
      <w:pPr>
        <w:spacing w:before="120" w:after="120"/>
        <w:rPr>
          <w:rFonts w:eastAsia="宋体" w:cs="Arial"/>
          <w:spacing w:val="2"/>
          <w:kern w:val="2"/>
          <w:lang w:val="en-US" w:eastAsia="zh-CN"/>
        </w:rPr>
      </w:pPr>
      <w:r>
        <w:rPr>
          <w:rFonts w:eastAsia="宋体" w:cs="Arial"/>
          <w:spacing w:val="2"/>
          <w:kern w:val="2"/>
          <w:lang w:val="en-US" w:eastAsia="zh-CN"/>
        </w:rPr>
        <w:t>Similar to CHO, if UE-reader supports intra-</w:t>
      </w:r>
      <w:proofErr w:type="spellStart"/>
      <w:r>
        <w:rPr>
          <w:rFonts w:eastAsia="宋体" w:cs="Arial"/>
          <w:spacing w:val="2"/>
          <w:kern w:val="2"/>
          <w:lang w:val="en-US" w:eastAsia="zh-CN"/>
        </w:rPr>
        <w:t>gNB</w:t>
      </w:r>
      <w:proofErr w:type="spellEnd"/>
      <w:r>
        <w:rPr>
          <w:rFonts w:eastAsia="宋体" w:cs="Arial"/>
          <w:spacing w:val="2"/>
          <w:kern w:val="2"/>
          <w:lang w:val="en-US" w:eastAsia="zh-CN"/>
        </w:rPr>
        <w:t xml:space="preserve"> LTM and/or inter-</w:t>
      </w:r>
      <w:proofErr w:type="spellStart"/>
      <w:r>
        <w:rPr>
          <w:rFonts w:eastAsia="宋体" w:cs="Arial"/>
          <w:spacing w:val="2"/>
          <w:kern w:val="2"/>
          <w:lang w:val="en-US" w:eastAsia="zh-CN"/>
        </w:rPr>
        <w:t>gNB</w:t>
      </w:r>
      <w:proofErr w:type="spellEnd"/>
      <w:r>
        <w:rPr>
          <w:rFonts w:eastAsia="宋体" w:cs="Arial"/>
          <w:spacing w:val="2"/>
          <w:kern w:val="2"/>
          <w:lang w:val="en-US" w:eastAsia="zh-CN"/>
        </w:rPr>
        <w:t xml:space="preserve"> LTM and/or conditional LTM, the ma</w:t>
      </w:r>
      <w:r>
        <w:rPr>
          <w:rFonts w:eastAsia="宋体" w:cs="Arial" w:hint="eastAsia"/>
          <w:spacing w:val="2"/>
          <w:kern w:val="2"/>
          <w:lang w:val="en-US" w:eastAsia="zh-CN"/>
        </w:rPr>
        <w:t>i</w:t>
      </w:r>
      <w:r>
        <w:rPr>
          <w:rFonts w:eastAsia="宋体" w:cs="Arial"/>
          <w:spacing w:val="2"/>
          <w:kern w:val="2"/>
          <w:lang w:val="en-US" w:eastAsia="zh-CN"/>
        </w:rPr>
        <w:t>n work lies with RAN2. Therefore, we can wait for RAN2 decision on whether UE-reader can support intra-</w:t>
      </w:r>
      <w:proofErr w:type="spellStart"/>
      <w:r>
        <w:rPr>
          <w:rFonts w:eastAsia="宋体" w:cs="Arial"/>
          <w:spacing w:val="2"/>
          <w:kern w:val="2"/>
          <w:lang w:val="en-US" w:eastAsia="zh-CN"/>
        </w:rPr>
        <w:t>gNB</w:t>
      </w:r>
      <w:proofErr w:type="spellEnd"/>
      <w:r>
        <w:rPr>
          <w:rFonts w:eastAsia="宋体" w:cs="Arial"/>
          <w:spacing w:val="2"/>
          <w:kern w:val="2"/>
          <w:lang w:val="en-US" w:eastAsia="zh-CN"/>
        </w:rPr>
        <w:t xml:space="preserve"> LTM and/or inter-</w:t>
      </w:r>
      <w:proofErr w:type="spellStart"/>
      <w:r>
        <w:rPr>
          <w:rFonts w:eastAsia="宋体" w:cs="Arial"/>
          <w:spacing w:val="2"/>
          <w:kern w:val="2"/>
          <w:lang w:val="en-US" w:eastAsia="zh-CN"/>
        </w:rPr>
        <w:t>gNB</w:t>
      </w:r>
      <w:proofErr w:type="spellEnd"/>
      <w:r>
        <w:rPr>
          <w:rFonts w:eastAsia="宋体" w:cs="Arial"/>
          <w:spacing w:val="2"/>
          <w:kern w:val="2"/>
          <w:lang w:val="en-US" w:eastAsia="zh-CN"/>
        </w:rPr>
        <w:t xml:space="preserve"> LTM and/or conditional LTM.</w:t>
      </w:r>
    </w:p>
    <w:p w14:paraId="3A66A706" w14:textId="77777777" w:rsidR="0027683B" w:rsidRDefault="00000000">
      <w:pPr>
        <w:rPr>
          <w:b/>
          <w:bCs/>
          <w:lang w:val="en-US" w:eastAsia="zh-CN"/>
        </w:rPr>
      </w:pPr>
      <w:r>
        <w:rPr>
          <w:b/>
          <w:bCs/>
          <w:lang w:val="en-US" w:eastAsia="zh-CN"/>
        </w:rPr>
        <w:t xml:space="preserve">Proposal </w:t>
      </w:r>
      <w:r>
        <w:rPr>
          <w:rFonts w:hint="eastAsia"/>
          <w:b/>
          <w:bCs/>
          <w:lang w:val="en-US" w:eastAsia="zh-CN"/>
        </w:rPr>
        <w:t>1</w:t>
      </w:r>
      <w:r>
        <w:rPr>
          <w:rFonts w:hint="eastAsia"/>
          <w:b/>
          <w:bCs/>
          <w:lang w:val="en-US" w:eastAsia="zh"/>
        </w:rPr>
        <w:t>5</w:t>
      </w:r>
      <w:r>
        <w:rPr>
          <w:b/>
          <w:bCs/>
          <w:lang w:val="en-US" w:eastAsia="zh-CN"/>
        </w:rPr>
        <w:t>: RAN3 can wait for RAN2 decision on whether UE-reader can support intra-</w:t>
      </w:r>
      <w:proofErr w:type="spellStart"/>
      <w:r>
        <w:rPr>
          <w:b/>
          <w:bCs/>
          <w:lang w:val="en-US" w:eastAsia="zh-CN"/>
        </w:rPr>
        <w:t>gNB</w:t>
      </w:r>
      <w:proofErr w:type="spellEnd"/>
      <w:r>
        <w:rPr>
          <w:b/>
          <w:bCs/>
          <w:lang w:val="en-US" w:eastAsia="zh-CN"/>
        </w:rPr>
        <w:t xml:space="preserve"> LTM and/or inter-</w:t>
      </w:r>
      <w:proofErr w:type="spellStart"/>
      <w:r>
        <w:rPr>
          <w:b/>
          <w:bCs/>
          <w:lang w:val="en-US" w:eastAsia="zh-CN"/>
        </w:rPr>
        <w:t>gNB</w:t>
      </w:r>
      <w:proofErr w:type="spellEnd"/>
      <w:r>
        <w:rPr>
          <w:b/>
          <w:bCs/>
          <w:lang w:val="en-US" w:eastAsia="zh-CN"/>
        </w:rPr>
        <w:t xml:space="preserve"> LTM and/or conditional LTM.</w:t>
      </w:r>
    </w:p>
    <w:bookmarkEnd w:id="3"/>
    <w:bookmarkEnd w:id="4"/>
    <w:bookmarkEnd w:id="5"/>
    <w:p w14:paraId="0F225E6F" w14:textId="77777777" w:rsidR="0027683B" w:rsidRDefault="00000000">
      <w:pPr>
        <w:pStyle w:val="Heading1"/>
      </w:pPr>
      <w:r>
        <w:t>Conclusions</w:t>
      </w:r>
    </w:p>
    <w:p w14:paraId="348D8637" w14:textId="77777777" w:rsidR="0027683B" w:rsidRDefault="00000000">
      <w:pPr>
        <w:spacing w:after="120"/>
        <w:rPr>
          <w:rFonts w:eastAsia="等线" w:cs="Arial"/>
          <w:lang w:val="en-US" w:eastAsia="zh-CN"/>
        </w:rPr>
      </w:pPr>
      <w:r>
        <w:rPr>
          <w:rFonts w:eastAsia="等线" w:cs="Arial"/>
          <w:lang w:val="en-US" w:eastAsia="zh-CN"/>
        </w:rPr>
        <w:t xml:space="preserve">Based on the discussions mentioned above, in this contribution we provide some discussions on </w:t>
      </w:r>
      <w:r>
        <w:rPr>
          <w:rFonts w:eastAsia="等线" w:cs="Arial" w:hint="eastAsia"/>
          <w:lang w:val="en-US" w:eastAsia="zh-CN"/>
        </w:rPr>
        <w:t>A-IoT Topology 2</w:t>
      </w:r>
      <w:r>
        <w:rPr>
          <w:rFonts w:eastAsia="等线" w:cs="Arial"/>
          <w:lang w:val="en-US" w:eastAsia="zh-CN"/>
        </w:rPr>
        <w:t>:</w:t>
      </w:r>
    </w:p>
    <w:p w14:paraId="3462C72B" w14:textId="77777777" w:rsidR="0027683B" w:rsidRPr="004413F0" w:rsidRDefault="00000000">
      <w:pPr>
        <w:rPr>
          <w:rFonts w:cs="Arial"/>
          <w:b/>
          <w:bCs/>
        </w:rPr>
      </w:pPr>
      <w:r w:rsidRPr="004413F0">
        <w:rPr>
          <w:rFonts w:cs="Arial"/>
          <w:b/>
          <w:bCs/>
        </w:rPr>
        <w:t xml:space="preserve">Observation </w:t>
      </w:r>
      <w:r w:rsidRPr="004413F0">
        <w:rPr>
          <w:rFonts w:eastAsia="宋体" w:cs="Arial"/>
          <w:b/>
          <w:bCs/>
          <w:lang w:val="en-US" w:eastAsia="zh-CN"/>
        </w:rPr>
        <w:t>1</w:t>
      </w:r>
      <w:r w:rsidRPr="004413F0">
        <w:rPr>
          <w:rFonts w:cs="Arial"/>
          <w:b/>
          <w:bCs/>
        </w:rPr>
        <w:t xml:space="preserve">: </w:t>
      </w:r>
      <w:r w:rsidRPr="004413F0">
        <w:rPr>
          <w:rFonts w:eastAsia="宋体" w:cs="Arial"/>
          <w:b/>
          <w:bCs/>
          <w:lang w:val="en-US" w:eastAsia="zh-CN"/>
        </w:rPr>
        <w:t>T</w:t>
      </w:r>
      <w:r w:rsidRPr="004413F0">
        <w:rPr>
          <w:rFonts w:cs="Arial"/>
          <w:b/>
          <w:bCs/>
        </w:rPr>
        <w:t>he objective of R19 A-IoT is towards D1T1, where indoor A-IoT devices communicate with an indoor base</w:t>
      </w:r>
      <w:r w:rsidRPr="004413F0">
        <w:rPr>
          <w:rFonts w:eastAsia="宋体" w:cs="Arial"/>
          <w:b/>
          <w:bCs/>
          <w:lang w:val="en-US" w:eastAsia="zh-CN"/>
        </w:rPr>
        <w:t xml:space="preserve"> </w:t>
      </w:r>
      <w:r w:rsidRPr="004413F0">
        <w:rPr>
          <w:rFonts w:cs="Arial"/>
          <w:b/>
          <w:bCs/>
        </w:rPr>
        <w:t>station. In R20, D2T2-B scenario, where UE-reader assists the indoor A-IoT device to communicate with outdoor base</w:t>
      </w:r>
      <w:r w:rsidRPr="004413F0">
        <w:rPr>
          <w:rFonts w:eastAsia="宋体" w:cs="Arial"/>
          <w:b/>
          <w:bCs/>
          <w:lang w:val="en-US" w:eastAsia="zh-CN"/>
        </w:rPr>
        <w:t xml:space="preserve"> </w:t>
      </w:r>
      <w:r w:rsidRPr="004413F0">
        <w:rPr>
          <w:rFonts w:cs="Arial"/>
          <w:b/>
          <w:bCs/>
        </w:rPr>
        <w:t>station, is going to be specified.</w:t>
      </w:r>
    </w:p>
    <w:p w14:paraId="4C7F98A2" w14:textId="77777777" w:rsidR="0027683B" w:rsidRPr="004413F0" w:rsidRDefault="00000000">
      <w:pPr>
        <w:rPr>
          <w:rFonts w:cs="Arial"/>
        </w:rPr>
      </w:pPr>
      <w:r w:rsidRPr="004413F0">
        <w:rPr>
          <w:rFonts w:cs="Arial"/>
          <w:b/>
          <w:bCs/>
          <w:lang w:eastAsia="zh"/>
        </w:rPr>
        <w:t>Observation</w:t>
      </w:r>
      <w:r w:rsidRPr="004413F0">
        <w:rPr>
          <w:rFonts w:cs="Arial"/>
          <w:b/>
          <w:bCs/>
        </w:rPr>
        <w:t xml:space="preserve"> </w:t>
      </w:r>
      <w:r w:rsidRPr="004413F0">
        <w:rPr>
          <w:rFonts w:eastAsia="宋体" w:cs="Arial"/>
          <w:b/>
          <w:bCs/>
          <w:lang w:val="en-US" w:eastAsia="zh-CN"/>
        </w:rPr>
        <w:t>2</w:t>
      </w:r>
      <w:r w:rsidRPr="004413F0">
        <w:rPr>
          <w:rFonts w:cs="Arial"/>
          <w:b/>
          <w:bCs/>
        </w:rPr>
        <w:t>:</w:t>
      </w:r>
      <w:r w:rsidRPr="004413F0">
        <w:rPr>
          <w:rFonts w:cs="Arial"/>
        </w:rPr>
        <w:t xml:space="preserve"> </w:t>
      </w:r>
      <w:r w:rsidRPr="004413F0">
        <w:rPr>
          <w:rFonts w:cs="Arial"/>
          <w:b/>
          <w:bCs/>
          <w:lang w:eastAsia="zh"/>
        </w:rPr>
        <w:t>UE-reader authorization</w:t>
      </w:r>
      <w:r w:rsidRPr="004413F0">
        <w:rPr>
          <w:rFonts w:cs="Arial"/>
          <w:b/>
          <w:bCs/>
        </w:rPr>
        <w:t xml:space="preserve"> information for A-IoT need to be made available in NG-RAN in order to support </w:t>
      </w:r>
      <w:r w:rsidRPr="004413F0">
        <w:rPr>
          <w:rFonts w:cs="Arial"/>
          <w:b/>
          <w:bCs/>
          <w:lang w:eastAsia="zh"/>
        </w:rPr>
        <w:t xml:space="preserve">UE-reader selection and </w:t>
      </w:r>
      <w:r w:rsidRPr="004413F0">
        <w:rPr>
          <w:rFonts w:cs="Arial"/>
          <w:b/>
          <w:bCs/>
        </w:rPr>
        <w:t>A-IoT radio resource control in NG-RAN.</w:t>
      </w:r>
    </w:p>
    <w:p w14:paraId="560F5ACA" w14:textId="77777777" w:rsidR="0027683B" w:rsidRPr="004413F0" w:rsidRDefault="00000000">
      <w:pPr>
        <w:rPr>
          <w:rFonts w:cs="Arial"/>
          <w:b/>
          <w:bCs/>
          <w:lang w:val="en-US" w:eastAsia="zh-CN"/>
        </w:rPr>
      </w:pPr>
      <w:r w:rsidRPr="004413F0">
        <w:rPr>
          <w:rFonts w:cs="Arial"/>
          <w:b/>
          <w:bCs/>
          <w:lang w:eastAsia="zh"/>
        </w:rPr>
        <w:t xml:space="preserve">Observation 3: </w:t>
      </w:r>
      <w:r w:rsidRPr="004413F0">
        <w:rPr>
          <w:rFonts w:cs="Arial"/>
          <w:b/>
          <w:bCs/>
          <w:lang w:val="en-US" w:eastAsia="zh-CN"/>
        </w:rPr>
        <w:t xml:space="preserve">Due to the mobility of UE-reader(s), interference coordination between UE-readers and coordination of A-IoT radio interface resources become even more important than that in topology 1. </w:t>
      </w:r>
    </w:p>
    <w:p w14:paraId="261ACC5A" w14:textId="77777777" w:rsidR="0027683B" w:rsidRPr="004413F0" w:rsidRDefault="00000000">
      <w:pPr>
        <w:rPr>
          <w:rFonts w:cs="Arial"/>
          <w:b/>
          <w:bCs/>
          <w:lang w:val="en-US" w:eastAsia="zh-CN"/>
        </w:rPr>
      </w:pPr>
      <w:r w:rsidRPr="004413F0">
        <w:rPr>
          <w:rFonts w:cs="Arial"/>
          <w:b/>
          <w:bCs/>
          <w:lang w:val="en-US" w:eastAsia="zh-CN"/>
        </w:rPr>
        <w:t xml:space="preserve">Observation </w:t>
      </w:r>
      <w:r w:rsidRPr="004413F0">
        <w:rPr>
          <w:rFonts w:cs="Arial"/>
          <w:b/>
          <w:bCs/>
          <w:lang w:val="en-US" w:eastAsia="zh"/>
        </w:rPr>
        <w:t>4</w:t>
      </w:r>
      <w:r w:rsidRPr="004413F0">
        <w:rPr>
          <w:rFonts w:cs="Arial"/>
          <w:b/>
          <w:bCs/>
          <w:lang w:val="en-US" w:eastAsia="zh-CN"/>
        </w:rPr>
        <w:t>: In A-IoT, the UE-reader in RRC_CONNECTED may encounter problems such as RLF, reconfiguration failure, etc.</w:t>
      </w:r>
    </w:p>
    <w:p w14:paraId="6D1E71C8" w14:textId="77777777" w:rsidR="0027683B" w:rsidRPr="004413F0" w:rsidRDefault="00000000">
      <w:pPr>
        <w:rPr>
          <w:rFonts w:cs="Arial"/>
          <w:b/>
          <w:bCs/>
          <w:lang w:val="en-US" w:eastAsia="zh-CN"/>
        </w:rPr>
      </w:pPr>
      <w:r w:rsidRPr="004413F0">
        <w:rPr>
          <w:rFonts w:cs="Arial"/>
          <w:b/>
          <w:bCs/>
          <w:lang w:val="en-US" w:eastAsia="zh-CN"/>
        </w:rPr>
        <w:t xml:space="preserve">Observation </w:t>
      </w:r>
      <w:r w:rsidRPr="004413F0">
        <w:rPr>
          <w:rFonts w:cs="Arial"/>
          <w:b/>
          <w:bCs/>
          <w:lang w:val="en-US" w:eastAsia="zh"/>
        </w:rPr>
        <w:t>5</w:t>
      </w:r>
      <w:r w:rsidRPr="004413F0">
        <w:rPr>
          <w:rFonts w:cs="Arial"/>
          <w:b/>
          <w:bCs/>
          <w:lang w:val="en-US" w:eastAsia="zh-CN"/>
        </w:rPr>
        <w:t>: From RAN3 perspective, there is not much additional work required for supporting UE-reader to perform the Conditional handover, compared to the regular handover procedure.</w:t>
      </w:r>
    </w:p>
    <w:p w14:paraId="440004BC" w14:textId="77777777" w:rsidR="0027683B" w:rsidRPr="004413F0" w:rsidRDefault="0027683B">
      <w:pPr>
        <w:rPr>
          <w:rFonts w:cs="Arial"/>
          <w:b/>
          <w:bCs/>
        </w:rPr>
      </w:pPr>
    </w:p>
    <w:p w14:paraId="4FC27C88" w14:textId="77777777" w:rsidR="0027683B" w:rsidRPr="004413F0" w:rsidRDefault="00000000">
      <w:pPr>
        <w:rPr>
          <w:rFonts w:cs="Arial"/>
          <w:b/>
          <w:bCs/>
        </w:rPr>
      </w:pPr>
      <w:r w:rsidRPr="004413F0">
        <w:rPr>
          <w:rFonts w:cs="Arial"/>
          <w:b/>
          <w:bCs/>
        </w:rPr>
        <w:t xml:space="preserve">Proposal </w:t>
      </w:r>
      <w:r w:rsidRPr="004413F0">
        <w:rPr>
          <w:rFonts w:cs="Arial"/>
          <w:b/>
          <w:bCs/>
          <w:lang w:val="en-US" w:eastAsia="zh-CN"/>
        </w:rPr>
        <w:t>1</w:t>
      </w:r>
      <w:r w:rsidRPr="004413F0">
        <w:rPr>
          <w:rFonts w:cs="Arial"/>
          <w:b/>
          <w:bCs/>
        </w:rPr>
        <w:t xml:space="preserve">: </w:t>
      </w:r>
      <w:r w:rsidRPr="004413F0">
        <w:rPr>
          <w:rFonts w:cs="Arial"/>
          <w:b/>
          <w:bCs/>
          <w:lang w:val="en-US" w:eastAsia="zh-CN"/>
        </w:rPr>
        <w:t>T</w:t>
      </w:r>
      <w:r w:rsidRPr="004413F0">
        <w:rPr>
          <w:rFonts w:cs="Arial"/>
          <w:b/>
          <w:bCs/>
        </w:rPr>
        <w:t xml:space="preserve">he scenario where the same </w:t>
      </w:r>
      <w:proofErr w:type="spellStart"/>
      <w:r w:rsidRPr="004413F0">
        <w:rPr>
          <w:rFonts w:cs="Arial"/>
          <w:b/>
          <w:bCs/>
        </w:rPr>
        <w:t>gNB</w:t>
      </w:r>
      <w:proofErr w:type="spellEnd"/>
      <w:r w:rsidRPr="004413F0">
        <w:rPr>
          <w:rFonts w:cs="Arial"/>
          <w:b/>
          <w:bCs/>
        </w:rPr>
        <w:t xml:space="preserve"> supports both Topology 1 and Topology 2 for device 1</w:t>
      </w:r>
      <w:r w:rsidRPr="004413F0">
        <w:rPr>
          <w:rFonts w:cs="Arial"/>
          <w:b/>
          <w:bCs/>
          <w:lang w:val="en-US" w:eastAsia="zh-CN"/>
        </w:rPr>
        <w:t xml:space="preserve"> is not considered</w:t>
      </w:r>
      <w:r w:rsidRPr="004413F0">
        <w:rPr>
          <w:rFonts w:cs="Arial"/>
          <w:b/>
          <w:bCs/>
          <w:lang w:val="en-US" w:eastAsia="zh"/>
        </w:rPr>
        <w:t xml:space="preserve"> in R20</w:t>
      </w:r>
      <w:r w:rsidRPr="004413F0">
        <w:rPr>
          <w:rFonts w:cs="Arial"/>
          <w:b/>
          <w:bCs/>
        </w:rPr>
        <w:t>.</w:t>
      </w:r>
    </w:p>
    <w:p w14:paraId="73305E3F" w14:textId="77777777" w:rsidR="0027683B" w:rsidRPr="004413F0" w:rsidRDefault="00000000">
      <w:pPr>
        <w:rPr>
          <w:rFonts w:cs="Arial"/>
          <w:b/>
          <w:bCs/>
          <w:lang w:eastAsia="zh"/>
        </w:rPr>
      </w:pPr>
      <w:r w:rsidRPr="004413F0">
        <w:rPr>
          <w:rFonts w:cs="Arial"/>
          <w:b/>
          <w:bCs/>
          <w:lang w:eastAsia="zh"/>
        </w:rPr>
        <w:t xml:space="preserve">Proposal 2: AMF should include the UE-reader authorization information for A-IoT to NG-RAN during initial context setup, UE context modification, handover preparation and path switch procedures. </w:t>
      </w:r>
    </w:p>
    <w:p w14:paraId="219C85DC" w14:textId="77777777" w:rsidR="0027683B" w:rsidRPr="004413F0" w:rsidRDefault="00000000">
      <w:pPr>
        <w:rPr>
          <w:rFonts w:cs="Arial"/>
          <w:b/>
          <w:bCs/>
          <w:lang w:eastAsia="zh"/>
        </w:rPr>
      </w:pPr>
      <w:r w:rsidRPr="004413F0">
        <w:rPr>
          <w:rFonts w:cs="Arial"/>
          <w:b/>
          <w:bCs/>
          <w:lang w:eastAsia="zh"/>
        </w:rPr>
        <w:t xml:space="preserve">Proposal 3: Source/Old </w:t>
      </w:r>
      <w:proofErr w:type="spellStart"/>
      <w:r w:rsidRPr="004413F0">
        <w:rPr>
          <w:rFonts w:cs="Arial"/>
          <w:b/>
          <w:bCs/>
          <w:lang w:eastAsia="zh"/>
        </w:rPr>
        <w:t>gNB</w:t>
      </w:r>
      <w:proofErr w:type="spellEnd"/>
      <w:r w:rsidRPr="004413F0">
        <w:rPr>
          <w:rFonts w:cs="Arial"/>
          <w:b/>
          <w:bCs/>
          <w:lang w:eastAsia="zh"/>
        </w:rPr>
        <w:t xml:space="preserve"> should include the UE-reader authorization information for A-IoT to NG-RAN to the target/new </w:t>
      </w:r>
      <w:proofErr w:type="spellStart"/>
      <w:r w:rsidRPr="004413F0">
        <w:rPr>
          <w:rFonts w:cs="Arial"/>
          <w:b/>
          <w:bCs/>
          <w:lang w:eastAsia="zh"/>
        </w:rPr>
        <w:t>gNB</w:t>
      </w:r>
      <w:proofErr w:type="spellEnd"/>
      <w:r w:rsidRPr="004413F0">
        <w:rPr>
          <w:rFonts w:cs="Arial"/>
          <w:b/>
          <w:bCs/>
          <w:lang w:eastAsia="zh"/>
        </w:rPr>
        <w:t xml:space="preserve"> during Handover preparation or Retrieve UE Context procedures.</w:t>
      </w:r>
    </w:p>
    <w:p w14:paraId="0CC7FCDA" w14:textId="77777777" w:rsidR="0027683B" w:rsidRPr="004413F0" w:rsidRDefault="00000000">
      <w:pPr>
        <w:rPr>
          <w:rFonts w:cs="Arial"/>
          <w:b/>
          <w:bCs/>
          <w:lang w:eastAsia="zh"/>
        </w:rPr>
      </w:pPr>
      <w:r w:rsidRPr="004413F0">
        <w:rPr>
          <w:rFonts w:cs="Arial"/>
          <w:b/>
          <w:bCs/>
          <w:lang w:eastAsia="zh"/>
        </w:rPr>
        <w:t xml:space="preserve">Proposal 4: In case of split </w:t>
      </w:r>
      <w:proofErr w:type="spellStart"/>
      <w:r w:rsidRPr="004413F0">
        <w:rPr>
          <w:rFonts w:cs="Arial"/>
          <w:b/>
          <w:bCs/>
          <w:lang w:eastAsia="zh"/>
        </w:rPr>
        <w:t>gNB</w:t>
      </w:r>
      <w:proofErr w:type="spellEnd"/>
      <w:r w:rsidRPr="004413F0">
        <w:rPr>
          <w:rFonts w:cs="Arial"/>
          <w:b/>
          <w:bCs/>
          <w:lang w:eastAsia="zh"/>
        </w:rPr>
        <w:t xml:space="preserve"> architecture, </w:t>
      </w:r>
      <w:proofErr w:type="spellStart"/>
      <w:r w:rsidRPr="004413F0">
        <w:rPr>
          <w:rFonts w:cs="Arial"/>
          <w:b/>
          <w:bCs/>
          <w:lang w:eastAsia="zh"/>
        </w:rPr>
        <w:t>gNB</w:t>
      </w:r>
      <w:proofErr w:type="spellEnd"/>
      <w:r w:rsidRPr="004413F0">
        <w:rPr>
          <w:rFonts w:cs="Arial"/>
          <w:b/>
          <w:bCs/>
          <w:lang w:eastAsia="zh"/>
        </w:rPr>
        <w:t xml:space="preserve">-CU should include the UE-reader authorization information for A-IoT to </w:t>
      </w:r>
      <w:proofErr w:type="spellStart"/>
      <w:r w:rsidRPr="004413F0">
        <w:rPr>
          <w:rFonts w:cs="Arial"/>
          <w:b/>
          <w:bCs/>
          <w:lang w:eastAsia="zh"/>
        </w:rPr>
        <w:t>gNB</w:t>
      </w:r>
      <w:proofErr w:type="spellEnd"/>
      <w:r w:rsidRPr="004413F0">
        <w:rPr>
          <w:rFonts w:cs="Arial"/>
          <w:b/>
          <w:bCs/>
          <w:lang w:eastAsia="zh"/>
        </w:rPr>
        <w:t>-DU during UE Context setup and UE context setup modification procedures.</w:t>
      </w:r>
    </w:p>
    <w:p w14:paraId="6F3BE5F3" w14:textId="6067AD86" w:rsidR="0027683B" w:rsidRPr="004413F0" w:rsidRDefault="00000000">
      <w:pPr>
        <w:rPr>
          <w:rFonts w:cs="Arial"/>
        </w:rPr>
      </w:pPr>
      <w:r w:rsidRPr="004413F0">
        <w:rPr>
          <w:rFonts w:cs="Arial"/>
          <w:b/>
          <w:bCs/>
          <w:lang w:eastAsia="zh"/>
        </w:rPr>
        <w:t>Proposal 5: Define a new IE</w:t>
      </w:r>
      <w:r w:rsidR="004413F0" w:rsidRPr="004413F0">
        <w:rPr>
          <w:rFonts w:cs="Arial"/>
          <w:b/>
          <w:bCs/>
          <w:lang w:eastAsia="zh-CN"/>
        </w:rPr>
        <w:t xml:space="preserve"> </w:t>
      </w:r>
      <w:r w:rsidRPr="004413F0">
        <w:rPr>
          <w:rFonts w:cs="Arial"/>
          <w:b/>
          <w:bCs/>
          <w:lang w:eastAsia="zh"/>
        </w:rPr>
        <w:t xml:space="preserve">“5G UE-reader Authorized” </w:t>
      </w:r>
      <w:r w:rsidRPr="004413F0">
        <w:rPr>
          <w:rFonts w:cs="Arial"/>
          <w:b/>
          <w:bCs/>
          <w:lang w:val="en-US" w:eastAsia="zh-CN"/>
        </w:rPr>
        <w:t xml:space="preserve">to </w:t>
      </w:r>
      <w:r w:rsidRPr="004413F0">
        <w:rPr>
          <w:rFonts w:cs="Arial"/>
          <w:b/>
          <w:bCs/>
          <w:lang w:eastAsia="zh"/>
        </w:rPr>
        <w:t xml:space="preserve">indicate whether the UE is authorized to act as </w:t>
      </w:r>
      <w:r w:rsidRPr="004413F0">
        <w:rPr>
          <w:rFonts w:cs="Arial"/>
          <w:b/>
          <w:bCs/>
          <w:lang w:val="en-US" w:eastAsia="zh-CN"/>
        </w:rPr>
        <w:t xml:space="preserve">an </w:t>
      </w:r>
      <w:r w:rsidRPr="004413F0">
        <w:rPr>
          <w:rFonts w:cs="Arial"/>
          <w:b/>
          <w:bCs/>
          <w:lang w:eastAsia="zh"/>
        </w:rPr>
        <w:t>UE</w:t>
      </w:r>
      <w:r w:rsidRPr="004413F0">
        <w:rPr>
          <w:rFonts w:cs="Arial"/>
          <w:b/>
          <w:bCs/>
          <w:lang w:val="en-US" w:eastAsia="zh-CN"/>
        </w:rPr>
        <w:t>-reader</w:t>
      </w:r>
      <w:r w:rsidRPr="004413F0">
        <w:rPr>
          <w:rFonts w:cs="Arial"/>
          <w:b/>
          <w:bCs/>
          <w:lang w:eastAsia="zh"/>
        </w:rPr>
        <w:t>.</w:t>
      </w:r>
    </w:p>
    <w:p w14:paraId="67F1824D" w14:textId="77777777" w:rsidR="0027683B" w:rsidRPr="004413F0" w:rsidRDefault="00000000">
      <w:pPr>
        <w:spacing w:after="0"/>
        <w:rPr>
          <w:rFonts w:cs="Arial"/>
          <w:b/>
          <w:bCs/>
        </w:rPr>
      </w:pPr>
      <w:r w:rsidRPr="004413F0">
        <w:rPr>
          <w:rFonts w:cs="Arial"/>
          <w:b/>
          <w:bCs/>
        </w:rPr>
        <w:t xml:space="preserve">Proposal </w:t>
      </w:r>
      <w:r w:rsidRPr="004413F0">
        <w:rPr>
          <w:rFonts w:cs="Arial"/>
          <w:b/>
          <w:bCs/>
          <w:lang w:eastAsia="zh"/>
        </w:rPr>
        <w:t>6</w:t>
      </w:r>
      <w:r w:rsidRPr="004413F0">
        <w:rPr>
          <w:rFonts w:cs="Arial"/>
          <w:b/>
          <w:bCs/>
        </w:rPr>
        <w:t>:</w:t>
      </w:r>
      <w:r w:rsidRPr="004413F0">
        <w:rPr>
          <w:rFonts w:cs="Arial"/>
        </w:rPr>
        <w:t xml:space="preserve"> </w:t>
      </w:r>
      <w:r w:rsidRPr="004413F0">
        <w:rPr>
          <w:rFonts w:cs="Arial"/>
          <w:b/>
          <w:bCs/>
        </w:rPr>
        <w:t>In</w:t>
      </w:r>
      <w:r w:rsidRPr="004413F0">
        <w:rPr>
          <w:rFonts w:cs="Arial"/>
          <w:b/>
          <w:bCs/>
          <w:lang w:eastAsia="zh"/>
        </w:rPr>
        <w:t>troduce</w:t>
      </w:r>
      <w:r w:rsidRPr="004413F0">
        <w:rPr>
          <w:rFonts w:cs="Arial"/>
          <w:b/>
          <w:bCs/>
        </w:rPr>
        <w:t xml:space="preserve"> the “5G </w:t>
      </w:r>
      <w:r w:rsidRPr="004413F0">
        <w:rPr>
          <w:rFonts w:cs="Arial"/>
          <w:b/>
          <w:bCs/>
          <w:lang w:eastAsia="zh"/>
        </w:rPr>
        <w:t>UE-reader</w:t>
      </w:r>
      <w:r w:rsidRPr="004413F0">
        <w:rPr>
          <w:rFonts w:cs="Arial"/>
          <w:b/>
          <w:bCs/>
        </w:rPr>
        <w:t xml:space="preserve"> Authorized”</w:t>
      </w:r>
      <w:r w:rsidRPr="004413F0">
        <w:rPr>
          <w:rFonts w:cs="Arial"/>
          <w:b/>
          <w:bCs/>
          <w:lang w:eastAsia="zh"/>
        </w:rPr>
        <w:t xml:space="preserve"> IE</w:t>
      </w:r>
      <w:r w:rsidRPr="004413F0">
        <w:rPr>
          <w:rFonts w:cs="Arial"/>
          <w:b/>
          <w:bCs/>
        </w:rPr>
        <w:t xml:space="preserve"> in the following messages:</w:t>
      </w:r>
    </w:p>
    <w:p w14:paraId="3720BAE2" w14:textId="77777777" w:rsidR="0027683B" w:rsidRPr="004413F0" w:rsidRDefault="00000000">
      <w:pPr>
        <w:numPr>
          <w:ilvl w:val="0"/>
          <w:numId w:val="11"/>
        </w:numPr>
        <w:spacing w:after="0"/>
        <w:textAlignment w:val="center"/>
        <w:rPr>
          <w:rFonts w:cs="Arial"/>
          <w:b/>
          <w:bCs/>
        </w:rPr>
      </w:pPr>
      <w:r w:rsidRPr="004413F0">
        <w:rPr>
          <w:rFonts w:cs="Arial"/>
          <w:b/>
          <w:bCs/>
        </w:rPr>
        <w:t>NG: INITIAL CONTEXT SETUP REQUEST</w:t>
      </w:r>
    </w:p>
    <w:p w14:paraId="7DAE540D" w14:textId="77777777" w:rsidR="0027683B" w:rsidRPr="004413F0" w:rsidRDefault="00000000">
      <w:pPr>
        <w:numPr>
          <w:ilvl w:val="0"/>
          <w:numId w:val="11"/>
        </w:numPr>
        <w:spacing w:after="0"/>
        <w:textAlignment w:val="center"/>
        <w:rPr>
          <w:rFonts w:cs="Arial"/>
          <w:b/>
          <w:bCs/>
        </w:rPr>
      </w:pPr>
      <w:r w:rsidRPr="004413F0">
        <w:rPr>
          <w:rFonts w:cs="Arial"/>
          <w:b/>
          <w:bCs/>
        </w:rPr>
        <w:t>NG: UE CONTEXT MODIFICATION REQUEST</w:t>
      </w:r>
    </w:p>
    <w:p w14:paraId="23DB82C4" w14:textId="77777777" w:rsidR="0027683B" w:rsidRPr="004413F0" w:rsidRDefault="00000000">
      <w:pPr>
        <w:numPr>
          <w:ilvl w:val="0"/>
          <w:numId w:val="11"/>
        </w:numPr>
        <w:spacing w:after="0"/>
        <w:textAlignment w:val="center"/>
        <w:rPr>
          <w:rFonts w:cs="Arial"/>
          <w:b/>
          <w:bCs/>
        </w:rPr>
      </w:pPr>
      <w:r w:rsidRPr="004413F0">
        <w:rPr>
          <w:rFonts w:cs="Arial"/>
          <w:b/>
          <w:bCs/>
        </w:rPr>
        <w:t>NG: HANDOVER REQUEST</w:t>
      </w:r>
    </w:p>
    <w:p w14:paraId="37345F69" w14:textId="77777777" w:rsidR="0027683B" w:rsidRPr="004413F0" w:rsidRDefault="00000000">
      <w:pPr>
        <w:numPr>
          <w:ilvl w:val="0"/>
          <w:numId w:val="11"/>
        </w:numPr>
        <w:spacing w:after="0"/>
        <w:textAlignment w:val="center"/>
        <w:rPr>
          <w:rFonts w:cs="Arial"/>
          <w:b/>
          <w:bCs/>
        </w:rPr>
      </w:pPr>
      <w:r w:rsidRPr="004413F0">
        <w:rPr>
          <w:rFonts w:cs="Arial"/>
          <w:b/>
          <w:bCs/>
        </w:rPr>
        <w:t>NG: PATH SWITCH REQUEST ACKNOWLEDGE</w:t>
      </w:r>
    </w:p>
    <w:p w14:paraId="6F3D208C" w14:textId="77777777" w:rsidR="0027683B" w:rsidRPr="004413F0" w:rsidRDefault="00000000">
      <w:pPr>
        <w:numPr>
          <w:ilvl w:val="0"/>
          <w:numId w:val="11"/>
        </w:numPr>
        <w:spacing w:after="0"/>
        <w:textAlignment w:val="center"/>
        <w:rPr>
          <w:rFonts w:cs="Arial"/>
          <w:b/>
          <w:bCs/>
        </w:rPr>
      </w:pPr>
      <w:proofErr w:type="spellStart"/>
      <w:r w:rsidRPr="004413F0">
        <w:rPr>
          <w:rFonts w:cs="Arial"/>
          <w:b/>
          <w:bCs/>
        </w:rPr>
        <w:t>Xn</w:t>
      </w:r>
      <w:proofErr w:type="spellEnd"/>
      <w:r w:rsidRPr="004413F0">
        <w:rPr>
          <w:rFonts w:cs="Arial"/>
          <w:b/>
          <w:bCs/>
        </w:rPr>
        <w:t>: HANDOVER REQUEST</w:t>
      </w:r>
    </w:p>
    <w:p w14:paraId="1716A029" w14:textId="77777777" w:rsidR="0027683B" w:rsidRPr="004413F0" w:rsidRDefault="00000000">
      <w:pPr>
        <w:numPr>
          <w:ilvl w:val="0"/>
          <w:numId w:val="11"/>
        </w:numPr>
        <w:spacing w:after="0"/>
        <w:textAlignment w:val="center"/>
        <w:rPr>
          <w:rFonts w:cs="Arial"/>
          <w:b/>
          <w:bCs/>
        </w:rPr>
      </w:pPr>
      <w:proofErr w:type="spellStart"/>
      <w:r w:rsidRPr="004413F0">
        <w:rPr>
          <w:rFonts w:cs="Arial"/>
          <w:b/>
          <w:bCs/>
        </w:rPr>
        <w:t>Xn</w:t>
      </w:r>
      <w:proofErr w:type="spellEnd"/>
      <w:r w:rsidRPr="004413F0">
        <w:rPr>
          <w:rFonts w:cs="Arial"/>
          <w:b/>
          <w:bCs/>
        </w:rPr>
        <w:t>: RETRIEVE UE CONTEXT RESPONSE</w:t>
      </w:r>
    </w:p>
    <w:p w14:paraId="5A0AFDC4" w14:textId="77777777" w:rsidR="0027683B" w:rsidRPr="004413F0" w:rsidRDefault="00000000">
      <w:pPr>
        <w:numPr>
          <w:ilvl w:val="0"/>
          <w:numId w:val="11"/>
        </w:numPr>
        <w:spacing w:after="0"/>
        <w:textAlignment w:val="center"/>
        <w:rPr>
          <w:rFonts w:cs="Arial"/>
          <w:b/>
          <w:bCs/>
        </w:rPr>
      </w:pPr>
      <w:r w:rsidRPr="004413F0">
        <w:rPr>
          <w:rFonts w:cs="Arial"/>
          <w:b/>
          <w:bCs/>
        </w:rPr>
        <w:t xml:space="preserve">F1: UE CONTEXT SETUP REQUEST </w:t>
      </w:r>
    </w:p>
    <w:p w14:paraId="72B61CDF" w14:textId="77777777" w:rsidR="0027683B" w:rsidRPr="004413F0" w:rsidRDefault="00000000">
      <w:pPr>
        <w:numPr>
          <w:ilvl w:val="0"/>
          <w:numId w:val="11"/>
        </w:numPr>
        <w:ind w:left="726" w:hanging="363"/>
        <w:textAlignment w:val="center"/>
        <w:rPr>
          <w:rFonts w:cs="Arial"/>
          <w:b/>
          <w:bCs/>
        </w:rPr>
      </w:pPr>
      <w:r w:rsidRPr="004413F0">
        <w:rPr>
          <w:rFonts w:cs="Arial"/>
          <w:b/>
          <w:bCs/>
        </w:rPr>
        <w:t>F1: UE CONTEXT MODIFICATION REQUEST</w:t>
      </w:r>
    </w:p>
    <w:p w14:paraId="4F7E7A97" w14:textId="77777777" w:rsidR="0027683B" w:rsidRPr="004413F0" w:rsidRDefault="00000000">
      <w:pPr>
        <w:rPr>
          <w:rFonts w:cs="Arial"/>
          <w:b/>
          <w:bCs/>
          <w:lang w:val="en-US" w:eastAsia="zh-CN"/>
        </w:rPr>
      </w:pPr>
      <w:r w:rsidRPr="004413F0">
        <w:rPr>
          <w:rFonts w:cs="Arial"/>
          <w:b/>
          <w:bCs/>
          <w:lang w:val="en-US" w:eastAsia="zh-CN"/>
        </w:rPr>
        <w:t xml:space="preserve">Proposal </w:t>
      </w:r>
      <w:r w:rsidRPr="004413F0">
        <w:rPr>
          <w:rFonts w:cs="Arial"/>
          <w:b/>
          <w:bCs/>
          <w:lang w:val="en-US" w:eastAsia="zh"/>
        </w:rPr>
        <w:t>7</w:t>
      </w:r>
      <w:r w:rsidRPr="004413F0">
        <w:rPr>
          <w:rFonts w:cs="Arial"/>
          <w:b/>
          <w:bCs/>
          <w:lang w:val="en-US" w:eastAsia="zh-CN"/>
        </w:rPr>
        <w:t xml:space="preserve">: RAN3 assumes that </w:t>
      </w:r>
      <w:proofErr w:type="spellStart"/>
      <w:r w:rsidRPr="004413F0">
        <w:rPr>
          <w:rFonts w:cs="Arial"/>
          <w:b/>
          <w:bCs/>
          <w:lang w:val="en-US" w:eastAsia="zh-CN"/>
        </w:rPr>
        <w:t>gNB</w:t>
      </w:r>
      <w:proofErr w:type="spellEnd"/>
      <w:r w:rsidRPr="004413F0">
        <w:rPr>
          <w:rFonts w:cs="Arial"/>
          <w:b/>
          <w:bCs/>
          <w:lang w:val="en-US" w:eastAsia="zh-CN"/>
        </w:rPr>
        <w:t xml:space="preserve"> is respons</w:t>
      </w:r>
      <w:r w:rsidRPr="004413F0">
        <w:rPr>
          <w:rFonts w:cs="Arial"/>
          <w:b/>
          <w:bCs/>
          <w:lang w:val="en-US" w:eastAsia="zh"/>
        </w:rPr>
        <w:t>ible</w:t>
      </w:r>
      <w:r w:rsidRPr="004413F0">
        <w:rPr>
          <w:rFonts w:cs="Arial"/>
          <w:b/>
          <w:bCs/>
          <w:lang w:val="en-US" w:eastAsia="zh-CN"/>
        </w:rPr>
        <w:t xml:space="preserve"> for UE-reader selection.</w:t>
      </w:r>
    </w:p>
    <w:p w14:paraId="4231DC21" w14:textId="77777777" w:rsidR="0027683B" w:rsidRPr="004413F0" w:rsidRDefault="00000000">
      <w:pPr>
        <w:rPr>
          <w:rFonts w:cs="Arial"/>
          <w:b/>
          <w:bCs/>
          <w:lang w:eastAsia="zh"/>
        </w:rPr>
      </w:pPr>
      <w:r w:rsidRPr="004413F0">
        <w:rPr>
          <w:rFonts w:cs="Arial"/>
          <w:b/>
          <w:bCs/>
          <w:lang w:val="en-US" w:eastAsia="zh-CN"/>
        </w:rPr>
        <w:t xml:space="preserve">Proposal </w:t>
      </w:r>
      <w:r w:rsidRPr="004413F0">
        <w:rPr>
          <w:rFonts w:cs="Arial"/>
          <w:b/>
          <w:bCs/>
          <w:lang w:val="en-US" w:eastAsia="zh"/>
        </w:rPr>
        <w:t>8</w:t>
      </w:r>
      <w:r w:rsidRPr="004413F0">
        <w:rPr>
          <w:rFonts w:cs="Arial"/>
          <w:b/>
          <w:bCs/>
          <w:lang w:val="en-US" w:eastAsia="zh-CN"/>
        </w:rPr>
        <w:t xml:space="preserve">: In terms of the scheme for UE-reader selection, </w:t>
      </w:r>
      <w:r w:rsidRPr="004413F0">
        <w:rPr>
          <w:rFonts w:cs="Arial"/>
          <w:b/>
          <w:bCs/>
          <w:lang w:val="en-US" w:eastAsia="zh"/>
        </w:rPr>
        <w:t xml:space="preserve">core </w:t>
      </w:r>
      <w:r w:rsidRPr="004413F0">
        <w:rPr>
          <w:rFonts w:cs="Arial"/>
          <w:b/>
          <w:bCs/>
          <w:lang w:eastAsia="zh"/>
        </w:rPr>
        <w:t xml:space="preserve">network can provide some assistance information to the </w:t>
      </w:r>
      <w:proofErr w:type="spellStart"/>
      <w:r w:rsidRPr="004413F0">
        <w:rPr>
          <w:rFonts w:cs="Arial"/>
          <w:b/>
          <w:bCs/>
          <w:lang w:eastAsia="zh"/>
        </w:rPr>
        <w:t>gNB</w:t>
      </w:r>
      <w:proofErr w:type="spellEnd"/>
      <w:r w:rsidRPr="004413F0">
        <w:rPr>
          <w:rFonts w:cs="Arial"/>
          <w:b/>
          <w:bCs/>
          <w:lang w:eastAsia="zh"/>
        </w:rPr>
        <w:t xml:space="preserve">. </w:t>
      </w:r>
    </w:p>
    <w:p w14:paraId="0DD6BFB3" w14:textId="77777777" w:rsidR="0027683B" w:rsidRPr="004413F0" w:rsidRDefault="00000000">
      <w:pPr>
        <w:rPr>
          <w:rFonts w:cs="Arial"/>
          <w:b/>
          <w:bCs/>
          <w:lang w:val="en-US" w:eastAsia="zh"/>
        </w:rPr>
      </w:pPr>
      <w:r w:rsidRPr="004413F0">
        <w:rPr>
          <w:rFonts w:cs="Arial"/>
          <w:b/>
          <w:bCs/>
          <w:lang w:eastAsia="zh"/>
        </w:rPr>
        <w:lastRenderedPageBreak/>
        <w:t xml:space="preserve">Proposal 9: RAN3 can further discuss the </w:t>
      </w:r>
      <w:r w:rsidRPr="004413F0">
        <w:rPr>
          <w:rFonts w:cs="Arial"/>
          <w:b/>
          <w:bCs/>
          <w:lang w:val="en-US" w:eastAsia="zh"/>
        </w:rPr>
        <w:t xml:space="preserve">details of UE-reader selection under </w:t>
      </w:r>
      <w:r w:rsidRPr="004413F0">
        <w:rPr>
          <w:rFonts w:cs="Arial"/>
          <w:b/>
          <w:bCs/>
          <w:lang w:val="en-US" w:eastAsia="zh-CN"/>
        </w:rPr>
        <w:t>several potential</w:t>
      </w:r>
      <w:r w:rsidRPr="004413F0">
        <w:rPr>
          <w:rFonts w:cs="Arial"/>
          <w:b/>
          <w:bCs/>
          <w:lang w:val="en-US" w:eastAsia="zh"/>
        </w:rPr>
        <w:t xml:space="preserve"> cases</w:t>
      </w:r>
      <w:r w:rsidRPr="004413F0">
        <w:rPr>
          <w:rFonts w:cs="Arial"/>
          <w:b/>
          <w:bCs/>
          <w:lang w:val="en-US" w:eastAsia="zh-CN"/>
        </w:rPr>
        <w:t>: no assistance information, or assistance information with area information, or assistance information with UE reader information.</w:t>
      </w:r>
    </w:p>
    <w:p w14:paraId="0284E41D" w14:textId="77777777" w:rsidR="0027683B" w:rsidRPr="004413F0" w:rsidRDefault="00000000">
      <w:pPr>
        <w:rPr>
          <w:rFonts w:cs="Arial"/>
          <w:b/>
          <w:bCs/>
          <w:lang w:val="en-US" w:eastAsia="zh-CN"/>
        </w:rPr>
      </w:pPr>
      <w:r w:rsidRPr="004413F0">
        <w:rPr>
          <w:rFonts w:cs="Arial"/>
          <w:b/>
          <w:bCs/>
          <w:lang w:val="en-US" w:eastAsia="zh-CN"/>
        </w:rPr>
        <w:t>Proposal 1</w:t>
      </w:r>
      <w:r w:rsidRPr="004413F0">
        <w:rPr>
          <w:rFonts w:cs="Arial"/>
          <w:b/>
          <w:bCs/>
          <w:lang w:val="en-US" w:eastAsia="zh"/>
        </w:rPr>
        <w:t>0</w:t>
      </w:r>
      <w:r w:rsidRPr="004413F0">
        <w:rPr>
          <w:rFonts w:cs="Arial"/>
          <w:b/>
          <w:bCs/>
          <w:lang w:val="en-US" w:eastAsia="zh-CN"/>
        </w:rPr>
        <w:t>: From RAN3 perspective, the UE-reader can continue to perform the A-IoT procedure under the control of the network after a successful handover.</w:t>
      </w:r>
    </w:p>
    <w:p w14:paraId="3F2FD4D9" w14:textId="77777777" w:rsidR="0027683B" w:rsidRPr="004413F0" w:rsidRDefault="00000000">
      <w:pPr>
        <w:rPr>
          <w:rFonts w:cs="Arial"/>
          <w:b/>
          <w:bCs/>
          <w:lang w:val="en-US" w:eastAsia="zh"/>
        </w:rPr>
      </w:pPr>
      <w:r w:rsidRPr="004413F0">
        <w:rPr>
          <w:rFonts w:cs="Arial"/>
          <w:b/>
          <w:bCs/>
          <w:lang w:val="en-US" w:eastAsia="zh-CN"/>
        </w:rPr>
        <w:t>Proposal 1</w:t>
      </w:r>
      <w:r w:rsidRPr="004413F0">
        <w:rPr>
          <w:rFonts w:cs="Arial"/>
          <w:b/>
          <w:bCs/>
          <w:lang w:val="en-US" w:eastAsia="zh"/>
        </w:rPr>
        <w:t>1</w:t>
      </w:r>
      <w:r w:rsidRPr="004413F0">
        <w:rPr>
          <w:rFonts w:cs="Arial"/>
          <w:b/>
          <w:bCs/>
          <w:lang w:val="en-US" w:eastAsia="zh-CN"/>
        </w:rPr>
        <w:t xml:space="preserve">: In handover preparation phase, the A-IoT-related capability/information of the UE-reader can be defined as UE context and can be transmitted in Handover Request message. </w:t>
      </w:r>
      <w:r w:rsidRPr="004413F0">
        <w:rPr>
          <w:rFonts w:cs="Arial"/>
          <w:b/>
          <w:bCs/>
          <w:lang w:val="en-US" w:eastAsia="zh"/>
        </w:rPr>
        <w:t>The potential enhancement(s) of HANDOVER REQUEST ACKNOWLEDGE message also need to be discussed.</w:t>
      </w:r>
    </w:p>
    <w:p w14:paraId="29055809" w14:textId="77777777" w:rsidR="0027683B" w:rsidRPr="004413F0" w:rsidRDefault="00000000">
      <w:pPr>
        <w:rPr>
          <w:rFonts w:cs="Arial"/>
          <w:b/>
          <w:bCs/>
          <w:lang w:val="en-US" w:eastAsia="zh-CN"/>
        </w:rPr>
      </w:pPr>
      <w:r w:rsidRPr="004413F0">
        <w:rPr>
          <w:rFonts w:cs="Arial"/>
          <w:b/>
          <w:bCs/>
          <w:lang w:val="en-US" w:eastAsia="zh-CN"/>
        </w:rPr>
        <w:t>Proposal 1</w:t>
      </w:r>
      <w:r w:rsidRPr="004413F0">
        <w:rPr>
          <w:rFonts w:cs="Arial"/>
          <w:b/>
          <w:bCs/>
          <w:lang w:val="en-US" w:eastAsia="zh"/>
        </w:rPr>
        <w:t>2</w:t>
      </w:r>
      <w:r w:rsidRPr="004413F0">
        <w:rPr>
          <w:rFonts w:cs="Arial"/>
          <w:b/>
          <w:bCs/>
          <w:lang w:val="en-US" w:eastAsia="zh-CN"/>
        </w:rPr>
        <w:t xml:space="preserve">: In F1AP, RAN3 is asked to discuss which UE Context Management message(s) need to be enhanced to add A-IoT related information. </w:t>
      </w:r>
    </w:p>
    <w:p w14:paraId="4D0F1B86" w14:textId="77777777" w:rsidR="0027683B" w:rsidRPr="004413F0" w:rsidRDefault="00000000">
      <w:pPr>
        <w:rPr>
          <w:rFonts w:cs="Arial"/>
          <w:b/>
          <w:bCs/>
          <w:lang w:val="en-US" w:eastAsia="zh-CN"/>
        </w:rPr>
      </w:pPr>
      <w:r w:rsidRPr="004413F0">
        <w:rPr>
          <w:rFonts w:cs="Arial"/>
          <w:b/>
          <w:bCs/>
          <w:lang w:val="en-US" w:eastAsia="zh-CN"/>
        </w:rPr>
        <w:t>Proposal 1</w:t>
      </w:r>
      <w:r w:rsidRPr="004413F0">
        <w:rPr>
          <w:rFonts w:cs="Arial"/>
          <w:b/>
          <w:bCs/>
          <w:lang w:val="en-US" w:eastAsia="zh"/>
        </w:rPr>
        <w:t>3</w:t>
      </w:r>
      <w:r w:rsidRPr="004413F0">
        <w:rPr>
          <w:rFonts w:cs="Arial"/>
          <w:b/>
          <w:bCs/>
          <w:lang w:val="en-US" w:eastAsia="zh-CN"/>
        </w:rPr>
        <w:t xml:space="preserve">: The request for A-IoT related information can be added to RETRIEVE UE CONTEXT REQUEST message and A-IoT-related capability/information of the UE-reader can be added to RETRIEVE UE CONTEXT RESPONSE message. </w:t>
      </w:r>
    </w:p>
    <w:p w14:paraId="579FBDBE" w14:textId="77777777" w:rsidR="0027683B" w:rsidRPr="004413F0" w:rsidRDefault="00000000">
      <w:pPr>
        <w:rPr>
          <w:rFonts w:cs="Arial"/>
          <w:b/>
          <w:bCs/>
          <w:lang w:val="en-US" w:eastAsia="zh-CN"/>
        </w:rPr>
      </w:pPr>
      <w:r w:rsidRPr="004413F0">
        <w:rPr>
          <w:rFonts w:cs="Arial"/>
          <w:b/>
          <w:bCs/>
          <w:lang w:val="en-US" w:eastAsia="zh-CN"/>
        </w:rPr>
        <w:t>Proposal 1</w:t>
      </w:r>
      <w:r w:rsidRPr="004413F0">
        <w:rPr>
          <w:rFonts w:cs="Arial"/>
          <w:b/>
          <w:bCs/>
          <w:lang w:val="en-US" w:eastAsia="zh"/>
        </w:rPr>
        <w:t>4</w:t>
      </w:r>
      <w:r w:rsidRPr="004413F0">
        <w:rPr>
          <w:rFonts w:cs="Arial"/>
          <w:b/>
          <w:bCs/>
          <w:lang w:val="en-US" w:eastAsia="zh-CN"/>
        </w:rPr>
        <w:t>: RAN3 can wait for RAN2 decision on whether UE-reader can support CHO.</w:t>
      </w:r>
    </w:p>
    <w:p w14:paraId="263F089A" w14:textId="77777777" w:rsidR="0027683B" w:rsidRDefault="00000000">
      <w:pPr>
        <w:rPr>
          <w:b/>
          <w:bCs/>
        </w:rPr>
      </w:pPr>
      <w:r w:rsidRPr="004413F0">
        <w:rPr>
          <w:rFonts w:cs="Arial"/>
          <w:b/>
          <w:bCs/>
          <w:lang w:val="en-US" w:eastAsia="zh-CN"/>
        </w:rPr>
        <w:t>Proposal 1</w:t>
      </w:r>
      <w:r w:rsidRPr="004413F0">
        <w:rPr>
          <w:rFonts w:cs="Arial"/>
          <w:b/>
          <w:bCs/>
          <w:lang w:val="en-US" w:eastAsia="zh"/>
        </w:rPr>
        <w:t>5</w:t>
      </w:r>
      <w:r w:rsidRPr="004413F0">
        <w:rPr>
          <w:rFonts w:cs="Arial"/>
          <w:b/>
          <w:bCs/>
          <w:lang w:val="en-US" w:eastAsia="zh-CN"/>
        </w:rPr>
        <w:t>: RAN3 can wait for RAN2 decision on whether UE-reader can support intra-</w:t>
      </w:r>
      <w:proofErr w:type="spellStart"/>
      <w:r w:rsidRPr="004413F0">
        <w:rPr>
          <w:rFonts w:cs="Arial"/>
          <w:b/>
          <w:bCs/>
          <w:lang w:val="en-US" w:eastAsia="zh-CN"/>
        </w:rPr>
        <w:t>gNB</w:t>
      </w:r>
      <w:proofErr w:type="spellEnd"/>
      <w:r w:rsidRPr="004413F0">
        <w:rPr>
          <w:rFonts w:cs="Arial"/>
          <w:b/>
          <w:bCs/>
          <w:lang w:val="en-US" w:eastAsia="zh-CN"/>
        </w:rPr>
        <w:t xml:space="preserve"> LTM and/or inter-</w:t>
      </w:r>
      <w:proofErr w:type="spellStart"/>
      <w:r w:rsidRPr="004413F0">
        <w:rPr>
          <w:rFonts w:cs="Arial"/>
          <w:b/>
          <w:bCs/>
          <w:lang w:val="en-US" w:eastAsia="zh-CN"/>
        </w:rPr>
        <w:t>gNB</w:t>
      </w:r>
      <w:proofErr w:type="spellEnd"/>
      <w:r w:rsidRPr="004413F0">
        <w:rPr>
          <w:rFonts w:cs="Arial"/>
          <w:b/>
          <w:bCs/>
          <w:lang w:val="en-US" w:eastAsia="zh-CN"/>
        </w:rPr>
        <w:t xml:space="preserve"> LTM and/or conditional LTM.</w:t>
      </w:r>
    </w:p>
    <w:p w14:paraId="5B39C8F8" w14:textId="77777777" w:rsidR="0027683B" w:rsidRDefault="00000000">
      <w:pPr>
        <w:pStyle w:val="Heading1"/>
      </w:pPr>
      <w:r>
        <w:t>References</w:t>
      </w:r>
    </w:p>
    <w:p w14:paraId="52DFC7CE" w14:textId="77777777" w:rsidR="0027683B" w:rsidRDefault="00000000">
      <w:pPr>
        <w:pStyle w:val="BodyText"/>
        <w:numPr>
          <w:ilvl w:val="0"/>
          <w:numId w:val="12"/>
        </w:numPr>
        <w:overflowPunct/>
        <w:autoSpaceDE/>
        <w:autoSpaceDN/>
        <w:adjustRightInd/>
        <w:spacing w:beforeLines="50" w:before="120" w:after="0"/>
        <w:jc w:val="left"/>
        <w:textAlignment w:val="auto"/>
        <w:rPr>
          <w:color w:val="000000"/>
        </w:rPr>
      </w:pPr>
      <w:bookmarkStart w:id="6" w:name="_Hlk85651416"/>
      <w:bookmarkEnd w:id="6"/>
      <w:r>
        <w:rPr>
          <w:rFonts w:hint="eastAsia"/>
          <w:lang w:val="en-US" w:eastAsia="zh-CN"/>
        </w:rPr>
        <w:t xml:space="preserve">RP-252894, </w:t>
      </w:r>
      <w:r>
        <w:rPr>
          <w:rFonts w:hint="eastAsia"/>
          <w:color w:val="000000"/>
        </w:rPr>
        <w:t>Revised WI: Solutions for Ambient IoT (Internet of Things) in NR Phase 2,</w:t>
      </w:r>
      <w:r>
        <w:rPr>
          <w:rFonts w:hint="eastAsia"/>
          <w:color w:val="000000"/>
          <w:lang w:val="en-US" w:eastAsia="zh-CN"/>
        </w:rPr>
        <w:t xml:space="preserve"> RAN#109</w:t>
      </w:r>
      <w:r>
        <w:rPr>
          <w:rFonts w:hint="eastAsia"/>
          <w:color w:val="000000"/>
        </w:rPr>
        <w:t>.</w:t>
      </w:r>
    </w:p>
    <w:p w14:paraId="6E011162" w14:textId="77777777" w:rsidR="0027683B" w:rsidRDefault="00000000">
      <w:pPr>
        <w:pStyle w:val="BodyText"/>
        <w:numPr>
          <w:ilvl w:val="0"/>
          <w:numId w:val="12"/>
        </w:numPr>
        <w:overflowPunct/>
        <w:autoSpaceDE/>
        <w:autoSpaceDN/>
        <w:adjustRightInd/>
        <w:spacing w:beforeLines="50" w:before="120" w:after="0"/>
        <w:jc w:val="left"/>
        <w:textAlignment w:val="auto"/>
        <w:rPr>
          <w:color w:val="000000"/>
          <w:lang w:eastAsia="zh-CN"/>
        </w:rPr>
      </w:pPr>
      <w:r>
        <w:rPr>
          <w:rFonts w:hint="eastAsia"/>
          <w:lang w:val="en-US" w:eastAsia="zh-CN"/>
        </w:rPr>
        <w:t xml:space="preserve">R3-255964, Introduction of Ambient IoT, </w:t>
      </w:r>
      <w:r>
        <w:rPr>
          <w:rFonts w:hint="eastAsia"/>
          <w:color w:val="000000"/>
        </w:rPr>
        <w:t>RAN</w:t>
      </w:r>
      <w:r>
        <w:rPr>
          <w:rFonts w:hint="eastAsia"/>
          <w:color w:val="000000"/>
          <w:lang w:val="en-US" w:eastAsia="zh-CN"/>
        </w:rPr>
        <w:t>3</w:t>
      </w:r>
      <w:r>
        <w:rPr>
          <w:rFonts w:hint="eastAsia"/>
          <w:color w:val="000000"/>
        </w:rPr>
        <w:t>#1</w:t>
      </w:r>
      <w:r>
        <w:rPr>
          <w:rFonts w:hint="eastAsia"/>
          <w:color w:val="000000"/>
          <w:lang w:val="en-US" w:eastAsia="zh-CN"/>
        </w:rPr>
        <w:t>29</w:t>
      </w:r>
      <w:r>
        <w:rPr>
          <w:rFonts w:hint="eastAsia"/>
          <w:color w:val="000000"/>
        </w:rPr>
        <w:t>.</w:t>
      </w:r>
    </w:p>
    <w:p w14:paraId="3A04DDDB" w14:textId="77777777" w:rsidR="0027683B" w:rsidRDefault="00000000">
      <w:pPr>
        <w:pStyle w:val="BodyText"/>
        <w:numPr>
          <w:ilvl w:val="0"/>
          <w:numId w:val="12"/>
        </w:numPr>
        <w:overflowPunct/>
        <w:autoSpaceDE/>
        <w:autoSpaceDN/>
        <w:adjustRightInd/>
        <w:spacing w:beforeLines="50" w:before="120" w:after="0"/>
        <w:jc w:val="left"/>
        <w:textAlignment w:val="auto"/>
        <w:rPr>
          <w:color w:val="000000"/>
          <w:lang w:eastAsia="zh-CN"/>
        </w:rPr>
      </w:pPr>
      <w:r>
        <w:rPr>
          <w:rFonts w:hint="eastAsia"/>
          <w:color w:val="000000"/>
          <w:lang w:val="en-US" w:eastAsia="zh-CN"/>
        </w:rPr>
        <w:t>TR 38.769, Study on solutions for Ambient IoT (Internet of Things) in NR (Release 19), V19.0.0.</w:t>
      </w:r>
    </w:p>
    <w:sectPr w:rsidR="0027683B">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34849" w14:textId="77777777" w:rsidR="001C78E2" w:rsidRDefault="001C78E2">
      <w:pPr>
        <w:spacing w:after="0"/>
      </w:pPr>
      <w:r>
        <w:separator/>
      </w:r>
    </w:p>
  </w:endnote>
  <w:endnote w:type="continuationSeparator" w:id="0">
    <w:p w14:paraId="7003693B" w14:textId="77777777" w:rsidR="001C78E2" w:rsidRDefault="001C78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MS LineDraw">
    <w:altName w:val="思源黑体 CN Normal"/>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27292" w14:textId="77777777" w:rsidR="0027683B" w:rsidRDefault="00000000">
    <w:pPr>
      <w:pStyle w:val="Footer"/>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410235AA" w14:textId="77777777" w:rsidR="0027683B" w:rsidRDefault="002768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354CC" w14:textId="77777777" w:rsidR="001C78E2" w:rsidRDefault="001C78E2">
      <w:pPr>
        <w:spacing w:after="0"/>
      </w:pPr>
      <w:r>
        <w:separator/>
      </w:r>
    </w:p>
  </w:footnote>
  <w:footnote w:type="continuationSeparator" w:id="0">
    <w:p w14:paraId="36EB62FB" w14:textId="77777777" w:rsidR="001C78E2" w:rsidRDefault="001C78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Bullet5"/>
      <w:lvlText w:val="%1."/>
      <w:lvlJc w:val="left"/>
      <w:pPr>
        <w:tabs>
          <w:tab w:val="left" w:pos="926"/>
        </w:tabs>
        <w:ind w:left="926" w:hanging="360"/>
      </w:pPr>
    </w:lvl>
  </w:abstractNum>
  <w:abstractNum w:abstractNumId="1" w15:restartNumberingAfterBreak="0">
    <w:nsid w:val="04F5E10E"/>
    <w:multiLevelType w:val="singleLevel"/>
    <w:tmpl w:val="04F5E10E"/>
    <w:lvl w:ilvl="0">
      <w:start w:val="1"/>
      <w:numFmt w:val="decimal"/>
      <w:suff w:val="space"/>
      <w:lvlText w:val="[%1]"/>
      <w:lvlJc w:val="left"/>
    </w:lvl>
  </w:abstractNum>
  <w:abstractNum w:abstractNumId="2" w15:restartNumberingAfterBreak="0">
    <w:nsid w:val="09DD0B30"/>
    <w:multiLevelType w:val="multilevel"/>
    <w:tmpl w:val="09DD0B30"/>
    <w:lvl w:ilvl="0">
      <w:start w:val="8"/>
      <w:numFmt w:val="bullet"/>
      <w:pStyle w:val="ListBullet2"/>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1A3CE1"/>
    <w:multiLevelType w:val="multilevel"/>
    <w:tmpl w:val="0E1A3CE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75B35D9"/>
    <w:multiLevelType w:val="multilevel"/>
    <w:tmpl w:val="175B35D9"/>
    <w:lvl w:ilvl="0">
      <w:start w:val="1"/>
      <w:numFmt w:val="bullet"/>
      <w:pStyle w:val="ListBullet"/>
      <w:lvlText w:val="•"/>
      <w:lvlJc w:val="left"/>
      <w:pPr>
        <w:ind w:left="520" w:hanging="420"/>
      </w:pPr>
      <w:rPr>
        <w:rFonts w:ascii="Arial" w:hAnsi="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 w15:restartNumberingAfterBreak="0">
    <w:nsid w:val="1DF322EC"/>
    <w:multiLevelType w:val="multilevel"/>
    <w:tmpl w:val="1DF322EC"/>
    <w:lvl w:ilvl="0">
      <w:start w:val="1"/>
      <w:numFmt w:val="bullet"/>
      <w:pStyle w:val="ListNumber2"/>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10F6CE7"/>
    <w:multiLevelType w:val="multilevel"/>
    <w:tmpl w:val="210F6CE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3EC52FA"/>
    <w:multiLevelType w:val="multilevel"/>
    <w:tmpl w:val="23EC52FA"/>
    <w:lvl w:ilvl="0">
      <w:start w:val="1"/>
      <w:numFmt w:val="decimal"/>
      <w:pStyle w:val="Heading1"/>
      <w:lvlText w:val="%1"/>
      <w:lvlJc w:val="left"/>
      <w:pPr>
        <w:ind w:left="432" w:hanging="432"/>
      </w:pPr>
    </w:lvl>
    <w:lvl w:ilvl="1">
      <w:start w:val="1"/>
      <w:numFmt w:val="decimal"/>
      <w:lvlText w:val="%1.%2"/>
      <w:lvlJc w:val="left"/>
      <w:pPr>
        <w:ind w:left="576" w:hanging="576"/>
      </w:pPr>
      <w:rPr>
        <w:sz w:val="28"/>
        <w:szCs w:val="28"/>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C5B1FAD"/>
    <w:multiLevelType w:val="multilevel"/>
    <w:tmpl w:val="3C5B1FAD"/>
    <w:lvl w:ilvl="0">
      <w:start w:val="2025"/>
      <w:numFmt w:val="bullet"/>
      <w:pStyle w:val="ListNumber"/>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9"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6C460077"/>
    <w:multiLevelType w:val="multilevel"/>
    <w:tmpl w:val="6C460077"/>
    <w:lvl w:ilvl="0">
      <w:start w:val="8"/>
      <w:numFmt w:val="bullet"/>
      <w:pStyle w:val="ListBullet4"/>
      <w:lvlText w:val="-"/>
      <w:lvlJc w:val="left"/>
      <w:pPr>
        <w:ind w:left="929" w:hanging="360"/>
      </w:pPr>
      <w:rPr>
        <w:rFonts w:ascii="Times New Roman" w:eastAsia="宋体" w:hAnsi="Times New Roman" w:cs="Times New Roman" w:hint="default"/>
      </w:rPr>
    </w:lvl>
    <w:lvl w:ilvl="1">
      <w:start w:val="1"/>
      <w:numFmt w:val="bullet"/>
      <w:lvlText w:val=""/>
      <w:lvlJc w:val="left"/>
      <w:pPr>
        <w:ind w:left="1409" w:hanging="420"/>
      </w:pPr>
      <w:rPr>
        <w:rFonts w:ascii="Wingdings" w:hAnsi="Wingdings" w:hint="default"/>
      </w:rPr>
    </w:lvl>
    <w:lvl w:ilvl="2">
      <w:start w:val="1"/>
      <w:numFmt w:val="bullet"/>
      <w:lvlText w:val=""/>
      <w:lvlJc w:val="left"/>
      <w:pPr>
        <w:ind w:left="1829" w:hanging="420"/>
      </w:pPr>
      <w:rPr>
        <w:rFonts w:ascii="Wingdings" w:hAnsi="Wingdings" w:hint="default"/>
      </w:rPr>
    </w:lvl>
    <w:lvl w:ilvl="3">
      <w:start w:val="1"/>
      <w:numFmt w:val="bullet"/>
      <w:lvlText w:val=""/>
      <w:lvlJc w:val="left"/>
      <w:pPr>
        <w:ind w:left="2249" w:hanging="420"/>
      </w:pPr>
      <w:rPr>
        <w:rFonts w:ascii="Wingdings" w:hAnsi="Wingdings" w:hint="default"/>
      </w:rPr>
    </w:lvl>
    <w:lvl w:ilvl="4">
      <w:start w:val="1"/>
      <w:numFmt w:val="bullet"/>
      <w:lvlText w:val=""/>
      <w:lvlJc w:val="left"/>
      <w:pPr>
        <w:ind w:left="2669" w:hanging="420"/>
      </w:pPr>
      <w:rPr>
        <w:rFonts w:ascii="Wingdings" w:hAnsi="Wingdings" w:hint="default"/>
      </w:rPr>
    </w:lvl>
    <w:lvl w:ilvl="5">
      <w:start w:val="1"/>
      <w:numFmt w:val="bullet"/>
      <w:lvlText w:val=""/>
      <w:lvlJc w:val="left"/>
      <w:pPr>
        <w:ind w:left="3089" w:hanging="420"/>
      </w:pPr>
      <w:rPr>
        <w:rFonts w:ascii="Wingdings" w:hAnsi="Wingdings" w:hint="default"/>
      </w:rPr>
    </w:lvl>
    <w:lvl w:ilvl="6">
      <w:start w:val="1"/>
      <w:numFmt w:val="bullet"/>
      <w:lvlText w:val=""/>
      <w:lvlJc w:val="left"/>
      <w:pPr>
        <w:ind w:left="3509" w:hanging="420"/>
      </w:pPr>
      <w:rPr>
        <w:rFonts w:ascii="Wingdings" w:hAnsi="Wingdings" w:hint="default"/>
      </w:rPr>
    </w:lvl>
    <w:lvl w:ilvl="7">
      <w:start w:val="1"/>
      <w:numFmt w:val="bullet"/>
      <w:lvlText w:val=""/>
      <w:lvlJc w:val="left"/>
      <w:pPr>
        <w:ind w:left="3929" w:hanging="420"/>
      </w:pPr>
      <w:rPr>
        <w:rFonts w:ascii="Wingdings" w:hAnsi="Wingdings" w:hint="default"/>
      </w:rPr>
    </w:lvl>
    <w:lvl w:ilvl="8">
      <w:start w:val="1"/>
      <w:numFmt w:val="bullet"/>
      <w:lvlText w:val=""/>
      <w:lvlJc w:val="left"/>
      <w:pPr>
        <w:ind w:left="4349" w:hanging="420"/>
      </w:pPr>
      <w:rPr>
        <w:rFonts w:ascii="Wingdings" w:hAnsi="Wingdings" w:hint="default"/>
      </w:rPr>
    </w:lvl>
  </w:abstractNum>
  <w:num w:numId="1" w16cid:durableId="865144130">
    <w:abstractNumId w:val="7"/>
  </w:num>
  <w:num w:numId="2" w16cid:durableId="2067944421">
    <w:abstractNumId w:val="5"/>
  </w:num>
  <w:num w:numId="3" w16cid:durableId="428815204">
    <w:abstractNumId w:val="11"/>
  </w:num>
  <w:num w:numId="4" w16cid:durableId="1678731840">
    <w:abstractNumId w:val="8"/>
  </w:num>
  <w:num w:numId="5" w16cid:durableId="2033921007">
    <w:abstractNumId w:val="4"/>
  </w:num>
  <w:num w:numId="6" w16cid:durableId="902641325">
    <w:abstractNumId w:val="2"/>
  </w:num>
  <w:num w:numId="7" w16cid:durableId="639698886">
    <w:abstractNumId w:val="0"/>
  </w:num>
  <w:num w:numId="8" w16cid:durableId="620454758">
    <w:abstractNumId w:val="9"/>
  </w:num>
  <w:num w:numId="9" w16cid:durableId="768426957">
    <w:abstractNumId w:val="6"/>
  </w:num>
  <w:num w:numId="10" w16cid:durableId="1629161710">
    <w:abstractNumId w:val="10"/>
  </w:num>
  <w:num w:numId="11" w16cid:durableId="1358701355">
    <w:abstractNumId w:val="3"/>
  </w:num>
  <w:num w:numId="12" w16cid:durableId="11789593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defaultTabStop w:val="420"/>
  <w:drawingGridVerticalSpacing w:val="156"/>
  <w:noPunctuationKerning/>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E0ZGI3Yjg3MGY5ZWZhZDkzMzE3YTk5OWI1ZWQxMTkifQ=="/>
  </w:docVars>
  <w:rsids>
    <w:rsidRoot w:val="00CA2349"/>
    <w:rsid w:val="8EFF4ACB"/>
    <w:rsid w:val="9CB77EC2"/>
    <w:rsid w:val="9FFE0C9A"/>
    <w:rsid w:val="A9BFE75C"/>
    <w:rsid w:val="BFFD7D3B"/>
    <w:rsid w:val="C5BB6884"/>
    <w:rsid w:val="CDFB8448"/>
    <w:rsid w:val="CFFDEA80"/>
    <w:rsid w:val="D66D588E"/>
    <w:rsid w:val="DBF5E8A9"/>
    <w:rsid w:val="DBF94812"/>
    <w:rsid w:val="E4BE0B7E"/>
    <w:rsid w:val="E5DFFB83"/>
    <w:rsid w:val="EED7D23D"/>
    <w:rsid w:val="EFF3DBB8"/>
    <w:rsid w:val="F7CBF92D"/>
    <w:rsid w:val="FBD3823A"/>
    <w:rsid w:val="000354D8"/>
    <w:rsid w:val="00036834"/>
    <w:rsid w:val="0005000E"/>
    <w:rsid w:val="000639BA"/>
    <w:rsid w:val="000B2A5E"/>
    <w:rsid w:val="000C5656"/>
    <w:rsid w:val="000E0760"/>
    <w:rsid w:val="000F49A7"/>
    <w:rsid w:val="0010128B"/>
    <w:rsid w:val="001122A6"/>
    <w:rsid w:val="001345AF"/>
    <w:rsid w:val="00144556"/>
    <w:rsid w:val="00195A01"/>
    <w:rsid w:val="001B0437"/>
    <w:rsid w:val="001B2EFE"/>
    <w:rsid w:val="001C78E2"/>
    <w:rsid w:val="001D0F60"/>
    <w:rsid w:val="001D6941"/>
    <w:rsid w:val="00202F8D"/>
    <w:rsid w:val="00274559"/>
    <w:rsid w:val="0027683B"/>
    <w:rsid w:val="00291C13"/>
    <w:rsid w:val="00292F10"/>
    <w:rsid w:val="002C2FA9"/>
    <w:rsid w:val="002E2A65"/>
    <w:rsid w:val="002E5EBA"/>
    <w:rsid w:val="00315921"/>
    <w:rsid w:val="00387BCF"/>
    <w:rsid w:val="003909EC"/>
    <w:rsid w:val="00394584"/>
    <w:rsid w:val="003A1348"/>
    <w:rsid w:val="003C7B36"/>
    <w:rsid w:val="003D0021"/>
    <w:rsid w:val="003F1C38"/>
    <w:rsid w:val="004224FE"/>
    <w:rsid w:val="004409A6"/>
    <w:rsid w:val="004413F0"/>
    <w:rsid w:val="00444724"/>
    <w:rsid w:val="004605F3"/>
    <w:rsid w:val="00463CC8"/>
    <w:rsid w:val="004714A6"/>
    <w:rsid w:val="004829A2"/>
    <w:rsid w:val="004D1A47"/>
    <w:rsid w:val="004D2AC4"/>
    <w:rsid w:val="004D4F31"/>
    <w:rsid w:val="00500B09"/>
    <w:rsid w:val="00502E46"/>
    <w:rsid w:val="00542AC1"/>
    <w:rsid w:val="00560E0D"/>
    <w:rsid w:val="00573DF1"/>
    <w:rsid w:val="00581DEE"/>
    <w:rsid w:val="005D1D94"/>
    <w:rsid w:val="005E5041"/>
    <w:rsid w:val="005F0716"/>
    <w:rsid w:val="00603878"/>
    <w:rsid w:val="00610685"/>
    <w:rsid w:val="006153EB"/>
    <w:rsid w:val="00653531"/>
    <w:rsid w:val="0066060B"/>
    <w:rsid w:val="00672EDE"/>
    <w:rsid w:val="006738E2"/>
    <w:rsid w:val="006E71C7"/>
    <w:rsid w:val="006E7ADD"/>
    <w:rsid w:val="00701148"/>
    <w:rsid w:val="00702D42"/>
    <w:rsid w:val="007201F7"/>
    <w:rsid w:val="00724416"/>
    <w:rsid w:val="00754C4A"/>
    <w:rsid w:val="0076057A"/>
    <w:rsid w:val="0079602D"/>
    <w:rsid w:val="007B0956"/>
    <w:rsid w:val="007B1A25"/>
    <w:rsid w:val="007B6202"/>
    <w:rsid w:val="007B7A89"/>
    <w:rsid w:val="007D1BD3"/>
    <w:rsid w:val="007D4252"/>
    <w:rsid w:val="007E16A3"/>
    <w:rsid w:val="007F29CD"/>
    <w:rsid w:val="007F5D9E"/>
    <w:rsid w:val="00823701"/>
    <w:rsid w:val="00837A81"/>
    <w:rsid w:val="00860123"/>
    <w:rsid w:val="00876BA0"/>
    <w:rsid w:val="00877F3A"/>
    <w:rsid w:val="008929A4"/>
    <w:rsid w:val="008A5F33"/>
    <w:rsid w:val="008B4F22"/>
    <w:rsid w:val="008B6F82"/>
    <w:rsid w:val="00902B75"/>
    <w:rsid w:val="00907D1C"/>
    <w:rsid w:val="009165CC"/>
    <w:rsid w:val="0092140B"/>
    <w:rsid w:val="00946075"/>
    <w:rsid w:val="00994784"/>
    <w:rsid w:val="009D5836"/>
    <w:rsid w:val="009D5ECA"/>
    <w:rsid w:val="009E2F3C"/>
    <w:rsid w:val="009F374D"/>
    <w:rsid w:val="00A0109A"/>
    <w:rsid w:val="00A036BE"/>
    <w:rsid w:val="00A2539C"/>
    <w:rsid w:val="00A650D6"/>
    <w:rsid w:val="00A7265D"/>
    <w:rsid w:val="00A74C53"/>
    <w:rsid w:val="00AC6D60"/>
    <w:rsid w:val="00AE0C63"/>
    <w:rsid w:val="00AE599B"/>
    <w:rsid w:val="00B0166E"/>
    <w:rsid w:val="00B17683"/>
    <w:rsid w:val="00B20A34"/>
    <w:rsid w:val="00B451E7"/>
    <w:rsid w:val="00B54E83"/>
    <w:rsid w:val="00B556EC"/>
    <w:rsid w:val="00B726BB"/>
    <w:rsid w:val="00B8615B"/>
    <w:rsid w:val="00B91B31"/>
    <w:rsid w:val="00BA33B2"/>
    <w:rsid w:val="00BB7980"/>
    <w:rsid w:val="00C04206"/>
    <w:rsid w:val="00C11E6E"/>
    <w:rsid w:val="00C2592E"/>
    <w:rsid w:val="00C25C97"/>
    <w:rsid w:val="00C27A57"/>
    <w:rsid w:val="00C644DD"/>
    <w:rsid w:val="00C85123"/>
    <w:rsid w:val="00CA2349"/>
    <w:rsid w:val="00CB6F8B"/>
    <w:rsid w:val="00D0500E"/>
    <w:rsid w:val="00D167E1"/>
    <w:rsid w:val="00D43A3C"/>
    <w:rsid w:val="00D470AD"/>
    <w:rsid w:val="00DC025F"/>
    <w:rsid w:val="00DC02E9"/>
    <w:rsid w:val="00DD0D70"/>
    <w:rsid w:val="00DF0E8F"/>
    <w:rsid w:val="00DF426B"/>
    <w:rsid w:val="00E160DE"/>
    <w:rsid w:val="00E258D8"/>
    <w:rsid w:val="00E30DCB"/>
    <w:rsid w:val="00E40538"/>
    <w:rsid w:val="00E777AD"/>
    <w:rsid w:val="00E92531"/>
    <w:rsid w:val="00F13AAB"/>
    <w:rsid w:val="00F2013B"/>
    <w:rsid w:val="00F24321"/>
    <w:rsid w:val="00F36570"/>
    <w:rsid w:val="00F47205"/>
    <w:rsid w:val="00FA1E6E"/>
    <w:rsid w:val="00FE6E55"/>
    <w:rsid w:val="01CC17D5"/>
    <w:rsid w:val="046C750A"/>
    <w:rsid w:val="05207379"/>
    <w:rsid w:val="07442078"/>
    <w:rsid w:val="0A222B45"/>
    <w:rsid w:val="0ACB1335"/>
    <w:rsid w:val="0B47193E"/>
    <w:rsid w:val="0B85764E"/>
    <w:rsid w:val="0C985BB4"/>
    <w:rsid w:val="101E46A8"/>
    <w:rsid w:val="102A097A"/>
    <w:rsid w:val="104E5D16"/>
    <w:rsid w:val="10AB4EE1"/>
    <w:rsid w:val="11290C5D"/>
    <w:rsid w:val="112F78F5"/>
    <w:rsid w:val="115963AD"/>
    <w:rsid w:val="11847C41"/>
    <w:rsid w:val="11B36778"/>
    <w:rsid w:val="138A52B7"/>
    <w:rsid w:val="14CA62B3"/>
    <w:rsid w:val="16A42B33"/>
    <w:rsid w:val="1B390D61"/>
    <w:rsid w:val="1B6D5BEA"/>
    <w:rsid w:val="1C054074"/>
    <w:rsid w:val="1C237136"/>
    <w:rsid w:val="1CD31A7D"/>
    <w:rsid w:val="1EBF050A"/>
    <w:rsid w:val="20F30844"/>
    <w:rsid w:val="224F1BA5"/>
    <w:rsid w:val="22B45EAC"/>
    <w:rsid w:val="234A2A07"/>
    <w:rsid w:val="23F732E3"/>
    <w:rsid w:val="2446347C"/>
    <w:rsid w:val="247D50F0"/>
    <w:rsid w:val="26D20FF7"/>
    <w:rsid w:val="26D70E10"/>
    <w:rsid w:val="27007912"/>
    <w:rsid w:val="274A3283"/>
    <w:rsid w:val="28255E07"/>
    <w:rsid w:val="28DB158E"/>
    <w:rsid w:val="29CE5AA6"/>
    <w:rsid w:val="2A225DF1"/>
    <w:rsid w:val="2A95737E"/>
    <w:rsid w:val="2B1B11BE"/>
    <w:rsid w:val="2BDD0222"/>
    <w:rsid w:val="2C623124"/>
    <w:rsid w:val="2CF71B36"/>
    <w:rsid w:val="2D9407D2"/>
    <w:rsid w:val="2D981A9F"/>
    <w:rsid w:val="2E2B796A"/>
    <w:rsid w:val="2F621D96"/>
    <w:rsid w:val="2FC516F9"/>
    <w:rsid w:val="308B5FED"/>
    <w:rsid w:val="326E7E26"/>
    <w:rsid w:val="33707BCD"/>
    <w:rsid w:val="33B1105E"/>
    <w:rsid w:val="33DB773D"/>
    <w:rsid w:val="34DA3E98"/>
    <w:rsid w:val="35675000"/>
    <w:rsid w:val="35BBCDA1"/>
    <w:rsid w:val="365B2DB7"/>
    <w:rsid w:val="3794608B"/>
    <w:rsid w:val="37CA7581"/>
    <w:rsid w:val="38D330D8"/>
    <w:rsid w:val="390A30AE"/>
    <w:rsid w:val="3F661A90"/>
    <w:rsid w:val="3FFB49E5"/>
    <w:rsid w:val="42CD6DEA"/>
    <w:rsid w:val="433C5D1E"/>
    <w:rsid w:val="43421586"/>
    <w:rsid w:val="43D30430"/>
    <w:rsid w:val="442347E8"/>
    <w:rsid w:val="44823C05"/>
    <w:rsid w:val="44BC2DA3"/>
    <w:rsid w:val="44EE4B85"/>
    <w:rsid w:val="45D67D64"/>
    <w:rsid w:val="460210B1"/>
    <w:rsid w:val="46E26BDC"/>
    <w:rsid w:val="47032343"/>
    <w:rsid w:val="47AC3472"/>
    <w:rsid w:val="4A363ADF"/>
    <w:rsid w:val="4A4C6847"/>
    <w:rsid w:val="4BB125CF"/>
    <w:rsid w:val="4C215AB1"/>
    <w:rsid w:val="4C3A6B73"/>
    <w:rsid w:val="4F1E452A"/>
    <w:rsid w:val="4F52714B"/>
    <w:rsid w:val="4FD70CAD"/>
    <w:rsid w:val="50C11611"/>
    <w:rsid w:val="511E6A63"/>
    <w:rsid w:val="514069D9"/>
    <w:rsid w:val="51AB2606"/>
    <w:rsid w:val="52632A25"/>
    <w:rsid w:val="56FB4830"/>
    <w:rsid w:val="58A686D8"/>
    <w:rsid w:val="5B174006"/>
    <w:rsid w:val="5C850B34"/>
    <w:rsid w:val="5F677827"/>
    <w:rsid w:val="5F8B7FF5"/>
    <w:rsid w:val="605640F8"/>
    <w:rsid w:val="62022B13"/>
    <w:rsid w:val="6253513D"/>
    <w:rsid w:val="64195594"/>
    <w:rsid w:val="643C1282"/>
    <w:rsid w:val="66124991"/>
    <w:rsid w:val="666A657B"/>
    <w:rsid w:val="66735AF7"/>
    <w:rsid w:val="66B85DE2"/>
    <w:rsid w:val="66EF4CD2"/>
    <w:rsid w:val="68A621B6"/>
    <w:rsid w:val="697B0A9F"/>
    <w:rsid w:val="69D87C9F"/>
    <w:rsid w:val="6A9040D6"/>
    <w:rsid w:val="6BFF4224"/>
    <w:rsid w:val="6DBDCE48"/>
    <w:rsid w:val="6DF41A35"/>
    <w:rsid w:val="6FFF927F"/>
    <w:rsid w:val="7047764F"/>
    <w:rsid w:val="71135657"/>
    <w:rsid w:val="73AB06B8"/>
    <w:rsid w:val="73FF22A2"/>
    <w:rsid w:val="74CE5F27"/>
    <w:rsid w:val="74DF3F61"/>
    <w:rsid w:val="75B3511C"/>
    <w:rsid w:val="765C63B7"/>
    <w:rsid w:val="77636F0E"/>
    <w:rsid w:val="77D77174"/>
    <w:rsid w:val="79753215"/>
    <w:rsid w:val="79DF8468"/>
    <w:rsid w:val="7AC06311"/>
    <w:rsid w:val="7B193C74"/>
    <w:rsid w:val="7B362A78"/>
    <w:rsid w:val="7B5761A4"/>
    <w:rsid w:val="7BFB4C1B"/>
    <w:rsid w:val="7C4371FA"/>
    <w:rsid w:val="7D6531A0"/>
    <w:rsid w:val="7E3F1D3A"/>
    <w:rsid w:val="7FFD4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A0C94D1"/>
  <w15:docId w15:val="{883424FF-7C3B-46E4-BFD1-4C1719ADF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Arial" w:eastAsia="Arial Unicode MS" w:hAnsi="Arial"/>
      <w:lang w:val="en-GB" w:eastAsia="en-US"/>
    </w:rPr>
  </w:style>
  <w:style w:type="paragraph" w:styleId="Heading1">
    <w:name w:val="heading 1"/>
    <w:basedOn w:val="Normal"/>
    <w:next w:val="Normal"/>
    <w:link w:val="Heading1Char"/>
    <w:qFormat/>
    <w:pPr>
      <w:widowControl w:val="0"/>
      <w:numPr>
        <w:numId w:val="1"/>
      </w:numPr>
      <w:pBdr>
        <w:top w:val="single" w:sz="12" w:space="3" w:color="auto"/>
      </w:pBdr>
      <w:spacing w:before="240"/>
      <w:outlineLvl w:val="0"/>
    </w:pPr>
    <w:rPr>
      <w:rFonts w:eastAsia="宋体"/>
      <w:sz w:val="36"/>
    </w:rPr>
  </w:style>
  <w:style w:type="paragraph" w:styleId="Heading2">
    <w:name w:val="heading 2"/>
    <w:basedOn w:val="Heading1"/>
    <w:next w:val="Normal"/>
    <w:link w:val="Heading2Char"/>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keepNext/>
      <w:keepLines/>
      <w:spacing w:before="260" w:after="260" w:line="416" w:lineRule="auto"/>
      <w:outlineLvl w:val="2"/>
    </w:pPr>
    <w:rPr>
      <w:b/>
      <w:bCs/>
      <w:szCs w:val="32"/>
    </w:rPr>
  </w:style>
  <w:style w:type="paragraph" w:styleId="Heading4">
    <w:name w:val="heading 4"/>
    <w:basedOn w:val="Heading3"/>
    <w:next w:val="Normal"/>
    <w:link w:val="Heading4Char"/>
    <w:unhideWhenUsed/>
    <w:qFormat/>
    <w:pPr>
      <w:spacing w:before="280" w:after="290" w:line="376" w:lineRule="auto"/>
      <w:outlineLvl w:val="3"/>
    </w:pPr>
    <w:rPr>
      <w:rFonts w:asciiTheme="majorHAnsi" w:eastAsiaTheme="majorEastAsia" w:hAnsiTheme="majorHAnsi" w:cstheme="majorBidi"/>
      <w:sz w:val="28"/>
      <w:szCs w:val="28"/>
    </w:rPr>
  </w:style>
  <w:style w:type="paragraph" w:styleId="Heading5">
    <w:name w:val="heading 5"/>
    <w:basedOn w:val="Normal"/>
    <w:next w:val="Normal"/>
    <w:link w:val="Heading5Char"/>
    <w:unhideWhenUsed/>
    <w:qFormat/>
    <w:pPr>
      <w:keepNext/>
      <w:keepLines/>
      <w:spacing w:before="280" w:after="290" w:line="376" w:lineRule="auto"/>
      <w:outlineLvl w:val="4"/>
    </w:pPr>
    <w:rPr>
      <w:rFonts w:eastAsiaTheme="minorEastAsia" w:cstheme="minorBidi"/>
      <w:sz w:val="22"/>
    </w:rPr>
  </w:style>
  <w:style w:type="paragraph" w:styleId="Heading6">
    <w:name w:val="heading 6"/>
    <w:basedOn w:val="Normal"/>
    <w:next w:val="Normal"/>
    <w:link w:val="Heading6Char"/>
    <w:unhideWhenUsed/>
    <w:qFormat/>
    <w:pPr>
      <w:keepNext/>
      <w:keepLines/>
      <w:spacing w:before="240" w:after="64" w:line="320" w:lineRule="auto"/>
      <w:outlineLvl w:val="5"/>
    </w:pPr>
    <w:rPr>
      <w:rFonts w:eastAsiaTheme="minorEastAsia" w:cstheme="minorBidi"/>
    </w:rPr>
  </w:style>
  <w:style w:type="paragraph" w:styleId="Heading7">
    <w:name w:val="heading 7"/>
    <w:basedOn w:val="Normal"/>
    <w:next w:val="Normal"/>
    <w:link w:val="Heading7Char"/>
    <w:unhideWhenUsed/>
    <w:qFormat/>
    <w:pPr>
      <w:keepNext/>
      <w:keepLines/>
      <w:spacing w:before="240" w:after="64" w:line="320" w:lineRule="auto"/>
      <w:outlineLvl w:val="6"/>
    </w:pPr>
    <w:rPr>
      <w:rFonts w:eastAsiaTheme="minorEastAsia" w:cstheme="minorBidi"/>
    </w:rPr>
  </w:style>
  <w:style w:type="paragraph" w:styleId="Heading8">
    <w:name w:val="heading 8"/>
    <w:basedOn w:val="Normal"/>
    <w:next w:val="Normal"/>
    <w:link w:val="Heading8Char"/>
    <w:unhideWhenUsed/>
    <w:qFormat/>
    <w:pPr>
      <w:keepNext/>
      <w:keepLine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nhideWhenUsed/>
    <w:qFormat/>
    <w:pPr>
      <w:keepNext/>
      <w:keepLines/>
      <w:spacing w:before="240" w:after="64" w:line="320" w:lineRule="auto"/>
      <w:outlineLvl w:val="8"/>
    </w:pPr>
    <w:rPr>
      <w:rFonts w:eastAsiaTheme="minorEastAsia" w:cstheme="minorBid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contextualSpacing/>
    </w:pPr>
  </w:style>
  <w:style w:type="paragraph" w:styleId="TOC7">
    <w:name w:val="toc 7"/>
    <w:basedOn w:val="TOC6"/>
    <w:next w:val="Normal"/>
    <w:uiPriority w:val="39"/>
    <w:qFormat/>
    <w:pPr>
      <w:keepLines/>
      <w:widowControl w:val="0"/>
      <w:tabs>
        <w:tab w:val="right" w:leader="dot" w:pos="9639"/>
      </w:tabs>
      <w:overflowPunct w:val="0"/>
      <w:autoSpaceDE w:val="0"/>
      <w:autoSpaceDN w:val="0"/>
      <w:adjustRightInd w:val="0"/>
      <w:spacing w:after="0"/>
      <w:ind w:leftChars="0" w:left="2268" w:right="425" w:hanging="2268"/>
      <w:jc w:val="left"/>
      <w:textAlignment w:val="baseline"/>
    </w:pPr>
    <w:rPr>
      <w:rFonts w:ascii="Times New Roman" w:eastAsia="Times New Roman" w:hAnsi="Times New Roman"/>
      <w:lang w:eastAsia="ko-KR"/>
    </w:rPr>
  </w:style>
  <w:style w:type="paragraph" w:styleId="TOC6">
    <w:name w:val="toc 6"/>
    <w:basedOn w:val="Normal"/>
    <w:next w:val="Normal"/>
    <w:autoRedefine/>
    <w:uiPriority w:val="39"/>
    <w:qFormat/>
    <w:pPr>
      <w:ind w:leftChars="1000" w:left="2100"/>
    </w:pPr>
  </w:style>
  <w:style w:type="paragraph" w:styleId="ListNumber2">
    <w:name w:val="List Number 2"/>
    <w:basedOn w:val="Normal"/>
    <w:qFormat/>
    <w:pPr>
      <w:numPr>
        <w:numId w:val="2"/>
      </w:numPr>
      <w:contextualSpacing/>
    </w:pPr>
  </w:style>
  <w:style w:type="paragraph" w:styleId="ListBullet4">
    <w:name w:val="List Bullet 4"/>
    <w:basedOn w:val="Normal"/>
    <w:qFormat/>
    <w:pPr>
      <w:numPr>
        <w:numId w:val="3"/>
      </w:numPr>
      <w:contextualSpacing/>
    </w:pPr>
  </w:style>
  <w:style w:type="paragraph" w:styleId="ListNumber">
    <w:name w:val="List Number"/>
    <w:basedOn w:val="Normal"/>
    <w:qFormat/>
    <w:pPr>
      <w:numPr>
        <w:numId w:val="4"/>
      </w:numPr>
      <w:contextualSpacing/>
    </w:pPr>
  </w:style>
  <w:style w:type="paragraph" w:styleId="Caption">
    <w:name w:val="caption"/>
    <w:basedOn w:val="Normal"/>
    <w:next w:val="Normal"/>
    <w:unhideWhenUsed/>
    <w:qFormat/>
    <w:pPr>
      <w:spacing w:after="120"/>
      <w:jc w:val="left"/>
    </w:pPr>
    <w:rPr>
      <w:rFonts w:ascii="Times New Roman" w:eastAsia="MS Mincho" w:hAnsi="Times New Roman"/>
      <w:b/>
      <w:bCs/>
      <w:lang w:val="en-US" w:eastAsia="ja-JP"/>
    </w:rPr>
  </w:style>
  <w:style w:type="paragraph" w:styleId="ListBullet">
    <w:name w:val="List Bullet"/>
    <w:basedOn w:val="Normal"/>
    <w:qFormat/>
    <w:pPr>
      <w:numPr>
        <w:numId w:val="5"/>
      </w:numPr>
      <w:contextualSpacing/>
    </w:pPr>
  </w:style>
  <w:style w:type="paragraph" w:styleId="DocumentMap">
    <w:name w:val="Document Map"/>
    <w:basedOn w:val="Normal"/>
    <w:link w:val="DocumentMapChar"/>
    <w:qFormat/>
    <w:rPr>
      <w:rFonts w:ascii="Microsoft YaHei UI" w:eastAsia="Microsoft YaHei UI"/>
      <w:sz w:val="18"/>
      <w:szCs w:val="18"/>
    </w:rPr>
  </w:style>
  <w:style w:type="paragraph" w:styleId="CommentText">
    <w:name w:val="annotation text"/>
    <w:basedOn w:val="Normal"/>
    <w:link w:val="CommentTextChar"/>
    <w:qFormat/>
    <w:pPr>
      <w:jc w:val="left"/>
    </w:pPr>
  </w:style>
  <w:style w:type="paragraph" w:styleId="ListBullet3">
    <w:name w:val="List Bullet 3"/>
    <w:basedOn w:val="Normal"/>
    <w:qFormat/>
    <w:pPr>
      <w:ind w:left="360" w:hanging="360"/>
      <w:contextualSpacing/>
    </w:pPr>
  </w:style>
  <w:style w:type="paragraph" w:styleId="BodyText">
    <w:name w:val="Body Text"/>
    <w:basedOn w:val="Normal"/>
    <w:qFormat/>
    <w:pPr>
      <w:overflowPunct w:val="0"/>
      <w:autoSpaceDE w:val="0"/>
      <w:autoSpaceDN w:val="0"/>
      <w:adjustRightInd w:val="0"/>
      <w:spacing w:after="120"/>
      <w:textAlignment w:val="baseline"/>
    </w:pPr>
    <w:rPr>
      <w:rFonts w:eastAsia="宋体"/>
    </w:rPr>
  </w:style>
  <w:style w:type="paragraph" w:styleId="List2">
    <w:name w:val="List 2"/>
    <w:basedOn w:val="List"/>
    <w:qFormat/>
    <w:pPr>
      <w:ind w:leftChars="200" w:left="100"/>
    </w:pPr>
  </w:style>
  <w:style w:type="paragraph" w:styleId="List">
    <w:name w:val="List"/>
    <w:basedOn w:val="Normal"/>
    <w:qFormat/>
    <w:pPr>
      <w:ind w:left="200" w:hangingChars="200" w:hanging="200"/>
      <w:contextualSpacing/>
    </w:pPr>
  </w:style>
  <w:style w:type="paragraph" w:styleId="ListBullet2">
    <w:name w:val="List Bullet 2"/>
    <w:basedOn w:val="Normal"/>
    <w:qFormat/>
    <w:pPr>
      <w:numPr>
        <w:numId w:val="6"/>
      </w:numPr>
      <w:contextualSpacing/>
    </w:pPr>
  </w:style>
  <w:style w:type="paragraph" w:styleId="TOC5">
    <w:name w:val="toc 5"/>
    <w:basedOn w:val="Normal"/>
    <w:next w:val="Normal"/>
    <w:autoRedefine/>
    <w:uiPriority w:val="39"/>
    <w:qFormat/>
    <w:pPr>
      <w:ind w:leftChars="800" w:left="1680"/>
    </w:pPr>
  </w:style>
  <w:style w:type="paragraph" w:styleId="TOC3">
    <w:name w:val="toc 3"/>
    <w:basedOn w:val="Normal"/>
    <w:next w:val="Normal"/>
    <w:autoRedefine/>
    <w:uiPriority w:val="39"/>
    <w:qFormat/>
    <w:pPr>
      <w:ind w:leftChars="400" w:left="840"/>
    </w:pPr>
  </w:style>
  <w:style w:type="paragraph" w:styleId="ListBullet5">
    <w:name w:val="List Bullet 5"/>
    <w:basedOn w:val="Normal"/>
    <w:qFormat/>
    <w:pPr>
      <w:numPr>
        <w:numId w:val="7"/>
      </w:numPr>
      <w:contextualSpacing/>
    </w:pPr>
  </w:style>
  <w:style w:type="paragraph" w:styleId="TOC8">
    <w:name w:val="toc 8"/>
    <w:basedOn w:val="Normal"/>
    <w:next w:val="Normal"/>
    <w:autoRedefine/>
    <w:uiPriority w:val="39"/>
    <w:qFormat/>
    <w:pPr>
      <w:ind w:leftChars="1400" w:left="2940"/>
    </w:p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1">
    <w:name w:val="toc 1"/>
    <w:basedOn w:val="Normal"/>
    <w:next w:val="Normal"/>
    <w:autoRedefine/>
    <w:uiPriority w:val="39"/>
    <w:qFormat/>
  </w:style>
  <w:style w:type="paragraph" w:styleId="TOC4">
    <w:name w:val="toc 4"/>
    <w:basedOn w:val="Normal"/>
    <w:next w:val="Normal"/>
    <w:autoRedefine/>
    <w:uiPriority w:val="39"/>
    <w:qFormat/>
    <w:pPr>
      <w:ind w:leftChars="600" w:left="1260"/>
    </w:pPr>
  </w:style>
  <w:style w:type="paragraph" w:styleId="FootnoteText">
    <w:name w:val="footnote text"/>
    <w:basedOn w:val="Normal"/>
    <w:link w:val="FootnoteTextChar"/>
    <w:qFormat/>
    <w:pPr>
      <w:snapToGrid w:val="0"/>
      <w:jc w:val="left"/>
    </w:pPr>
    <w:rPr>
      <w:sz w:val="18"/>
      <w:szCs w:val="18"/>
    </w:rPr>
  </w:style>
  <w:style w:type="paragraph" w:styleId="List5">
    <w:name w:val="List 5"/>
    <w:basedOn w:val="Normal"/>
    <w:qFormat/>
    <w:pPr>
      <w:ind w:leftChars="800" w:left="100" w:hangingChars="200" w:hanging="200"/>
      <w:contextualSpacing/>
    </w:pPr>
  </w:style>
  <w:style w:type="paragraph" w:styleId="TOC2">
    <w:name w:val="toc 2"/>
    <w:basedOn w:val="Normal"/>
    <w:next w:val="Normal"/>
    <w:autoRedefine/>
    <w:uiPriority w:val="39"/>
    <w:qFormat/>
    <w:pPr>
      <w:ind w:leftChars="200" w:left="420"/>
    </w:pPr>
  </w:style>
  <w:style w:type="paragraph" w:styleId="TOC9">
    <w:name w:val="toc 9"/>
    <w:basedOn w:val="Normal"/>
    <w:next w:val="Normal"/>
    <w:autoRedefine/>
    <w:uiPriority w:val="39"/>
    <w:qFormat/>
    <w:pPr>
      <w:ind w:leftChars="1600" w:left="3360"/>
    </w:pPr>
  </w:style>
  <w:style w:type="paragraph" w:styleId="List4">
    <w:name w:val="List 4"/>
    <w:basedOn w:val="Normal"/>
    <w:qFormat/>
    <w:pPr>
      <w:ind w:leftChars="600" w:left="100" w:hangingChars="200" w:hanging="200"/>
      <w:contextualSpacing/>
    </w:pPr>
  </w:style>
  <w:style w:type="paragraph" w:styleId="Index1">
    <w:name w:val="index 1"/>
    <w:basedOn w:val="Normal"/>
    <w:next w:val="Normal"/>
    <w:autoRedefine/>
    <w:qFormat/>
  </w:style>
  <w:style w:type="paragraph" w:styleId="Index2">
    <w:name w:val="index 2"/>
    <w:basedOn w:val="Normal"/>
    <w:next w:val="Normal"/>
    <w:autoRedefine/>
    <w:qFormat/>
    <w:pPr>
      <w:ind w:leftChars="200" w:left="200"/>
    </w:pPr>
  </w:style>
  <w:style w:type="paragraph" w:styleId="CommentSubject">
    <w:name w:val="annotation subject"/>
    <w:basedOn w:val="CommentText"/>
    <w:next w:val="CommentText"/>
    <w:link w:val="CommentSubjectChar"/>
    <w:qFormat/>
    <w:rPr>
      <w:rFonts w:asciiTheme="minorHAnsi" w:eastAsiaTheme="minorEastAsia" w:hAnsiTheme="minorHAnsi" w:cstheme="minorBidi"/>
      <w:lang w:val="en-US" w:eastAsia="zh-CN"/>
    </w:rPr>
  </w:style>
  <w:style w:type="table" w:styleId="TableGrid">
    <w:name w:val="Table Grid"/>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1">
    <w:name w:val="列表段落1"/>
    <w:basedOn w:val="Normal"/>
    <w:qFormat/>
    <w:pPr>
      <w:spacing w:before="100" w:beforeAutospacing="1"/>
      <w:ind w:left="720"/>
      <w:contextualSpacing/>
    </w:pPr>
    <w:rPr>
      <w:rFonts w:ascii="Times New Roman" w:eastAsia="宋体" w:hAnsi="Times New Roman"/>
      <w:sz w:val="24"/>
      <w:szCs w:val="24"/>
      <w:lang w:eastAsia="zh-CN"/>
    </w:rPr>
  </w:style>
  <w:style w:type="paragraph" w:customStyle="1" w:styleId="B1">
    <w:name w:val="B1"/>
    <w:basedOn w:val="List"/>
    <w:link w:val="B1Char"/>
    <w:qFormat/>
    <w:pPr>
      <w:ind w:left="568" w:hanging="284"/>
    </w:pPr>
  </w:style>
  <w:style w:type="paragraph" w:customStyle="1" w:styleId="10">
    <w:name w:val="修订1"/>
    <w:hidden/>
    <w:uiPriority w:val="99"/>
    <w:unhideWhenUsed/>
    <w:qFormat/>
    <w:rPr>
      <w:rFonts w:ascii="Arial" w:eastAsia="Arial Unicode MS" w:hAnsi="Arial"/>
      <w:lang w:val="en-GB" w:eastAsia="en-US"/>
    </w:rPr>
  </w:style>
  <w:style w:type="character" w:customStyle="1" w:styleId="Heading1Char">
    <w:name w:val="Heading 1 Char"/>
    <w:basedOn w:val="DefaultParagraphFont"/>
    <w:link w:val="Heading1"/>
    <w:qFormat/>
    <w:rPr>
      <w:rFonts w:ascii="Arial" w:eastAsia="宋体" w:hAnsi="Arial" w:cs="Times New Roman"/>
      <w:sz w:val="36"/>
      <w:lang w:val="en-GB" w:eastAsia="en-US"/>
    </w:rPr>
  </w:style>
  <w:style w:type="character" w:customStyle="1" w:styleId="Heading3Char">
    <w:name w:val="Heading 3 Char"/>
    <w:basedOn w:val="DefaultParagraphFont"/>
    <w:link w:val="Heading3"/>
    <w:qFormat/>
    <w:rPr>
      <w:rFonts w:ascii="Arial" w:eastAsia="Arial Unicode MS" w:hAnsi="Arial" w:cs="Times New Roman"/>
      <w:b/>
      <w:bCs/>
      <w:sz w:val="32"/>
      <w:szCs w:val="32"/>
      <w:lang w:val="en-GB" w:eastAsia="en-US"/>
    </w:rPr>
  </w:style>
  <w:style w:type="character" w:customStyle="1" w:styleId="Heading4Char">
    <w:name w:val="Heading 4 Char"/>
    <w:basedOn w:val="DefaultParagraphFont"/>
    <w:link w:val="Heading4"/>
    <w:qFormat/>
    <w:rPr>
      <w:rFonts w:asciiTheme="majorHAnsi" w:eastAsiaTheme="majorEastAsia" w:hAnsiTheme="majorHAnsi" w:cstheme="majorBidi"/>
      <w:b/>
      <w:bCs/>
      <w:sz w:val="28"/>
      <w:szCs w:val="28"/>
      <w:lang w:val="en-GB" w:eastAsia="en-US"/>
    </w:rPr>
  </w:style>
  <w:style w:type="paragraph" w:customStyle="1" w:styleId="51">
    <w:name w:val="标题 51"/>
    <w:basedOn w:val="Heading4"/>
    <w:next w:val="Normal"/>
    <w:qFormat/>
    <w:pPr>
      <w:spacing w:before="120" w:after="180" w:line="240" w:lineRule="auto"/>
      <w:ind w:left="1701" w:hanging="1701"/>
      <w:jc w:val="left"/>
      <w:outlineLvl w:val="4"/>
    </w:pPr>
    <w:rPr>
      <w:rFonts w:ascii="Arial" w:eastAsia="宋体" w:hAnsi="Arial" w:cs="Times New Roman"/>
      <w:b w:val="0"/>
      <w:bCs w:val="0"/>
      <w:sz w:val="22"/>
      <w:szCs w:val="20"/>
    </w:rPr>
  </w:style>
  <w:style w:type="paragraph" w:customStyle="1" w:styleId="61">
    <w:name w:val="标题 61"/>
    <w:basedOn w:val="H6"/>
    <w:next w:val="Normal"/>
    <w:qFormat/>
  </w:style>
  <w:style w:type="paragraph" w:customStyle="1" w:styleId="H6">
    <w:name w:val="H6"/>
    <w:basedOn w:val="Heading5"/>
    <w:next w:val="Normal"/>
    <w:qFormat/>
  </w:style>
  <w:style w:type="paragraph" w:customStyle="1" w:styleId="71">
    <w:name w:val="标题 71"/>
    <w:basedOn w:val="H6"/>
    <w:next w:val="Normal"/>
    <w:qFormat/>
  </w:style>
  <w:style w:type="paragraph" w:customStyle="1" w:styleId="81">
    <w:name w:val="标题 81"/>
    <w:basedOn w:val="Heading1"/>
    <w:next w:val="Normal"/>
    <w:link w:val="8"/>
    <w:qFormat/>
    <w:pPr>
      <w:keepNext/>
      <w:keepLines/>
      <w:widowControl/>
      <w:numPr>
        <w:numId w:val="0"/>
      </w:numPr>
      <w:outlineLvl w:val="7"/>
    </w:pPr>
    <w:rPr>
      <w:rFonts w:eastAsiaTheme="minorEastAsia" w:cstheme="minorBidi"/>
    </w:rPr>
  </w:style>
  <w:style w:type="paragraph" w:customStyle="1" w:styleId="91">
    <w:name w:val="标题 91"/>
    <w:basedOn w:val="Heading8"/>
    <w:next w:val="Normal"/>
    <w:qFormat/>
    <w:pPr>
      <w:pBdr>
        <w:top w:val="single" w:sz="12" w:space="3" w:color="auto"/>
      </w:pBdr>
      <w:spacing w:after="180" w:line="240" w:lineRule="auto"/>
      <w:jc w:val="left"/>
      <w:outlineLvl w:val="8"/>
    </w:pPr>
    <w:rPr>
      <w:rFonts w:ascii="Arial" w:eastAsia="宋体" w:hAnsi="Arial" w:cs="Times New Roman"/>
      <w:sz w:val="36"/>
      <w:szCs w:val="20"/>
    </w:rPr>
  </w:style>
  <w:style w:type="character" w:customStyle="1" w:styleId="Heading2Char">
    <w:name w:val="Heading 2 Char"/>
    <w:basedOn w:val="DefaultParagraphFont"/>
    <w:link w:val="Heading2"/>
    <w:qFormat/>
    <w:rPr>
      <w:rFonts w:ascii="Arial" w:eastAsia="宋体" w:hAnsi="Arial" w:cs="Times New Roman"/>
      <w:sz w:val="32"/>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8">
    <w:name w:val="标题 8 字符"/>
    <w:basedOn w:val="DefaultParagraphFont"/>
    <w:link w:val="81"/>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TOC81">
    <w:name w:val="TOC 81"/>
    <w:basedOn w:val="TOC1"/>
    <w:next w:val="TOC8"/>
    <w:semiHidden/>
    <w:qFormat/>
    <w:pPr>
      <w:keepNext/>
      <w:keepLines/>
      <w:widowControl w:val="0"/>
      <w:tabs>
        <w:tab w:val="right" w:leader="dot" w:pos="9639"/>
      </w:tabs>
      <w:spacing w:before="180" w:after="0"/>
      <w:ind w:left="2693" w:right="425" w:hanging="2693"/>
      <w:jc w:val="left"/>
    </w:pPr>
    <w:rPr>
      <w:rFonts w:ascii="Times New Roman" w:eastAsia="宋体" w:hAnsi="Times New Roman"/>
      <w:b/>
      <w:sz w:val="22"/>
    </w:rPr>
  </w:style>
  <w:style w:type="paragraph" w:customStyle="1" w:styleId="TOC11">
    <w:name w:val="TOC 11"/>
    <w:next w:val="TOC1"/>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TOC51">
    <w:name w:val="TOC 51"/>
    <w:basedOn w:val="TOC4"/>
    <w:next w:val="TOC5"/>
    <w:semiHidden/>
    <w:qFormat/>
    <w:pPr>
      <w:keepLines/>
      <w:widowControl w:val="0"/>
      <w:tabs>
        <w:tab w:val="right" w:leader="dot" w:pos="9639"/>
      </w:tabs>
      <w:spacing w:after="0"/>
      <w:ind w:leftChars="0" w:left="1701" w:right="425" w:hanging="1701"/>
      <w:jc w:val="left"/>
    </w:pPr>
    <w:rPr>
      <w:rFonts w:ascii="Times New Roman" w:eastAsia="宋体" w:hAnsi="Times New Roman"/>
    </w:rPr>
  </w:style>
  <w:style w:type="paragraph" w:customStyle="1" w:styleId="TOC41">
    <w:name w:val="TOC 41"/>
    <w:basedOn w:val="TOC3"/>
    <w:next w:val="TOC4"/>
    <w:semiHidden/>
    <w:qFormat/>
    <w:pPr>
      <w:keepLines/>
      <w:widowControl w:val="0"/>
      <w:tabs>
        <w:tab w:val="right" w:leader="dot" w:pos="9639"/>
      </w:tabs>
      <w:spacing w:after="0"/>
      <w:ind w:leftChars="0" w:left="1418" w:right="425" w:hanging="1418"/>
      <w:jc w:val="left"/>
    </w:pPr>
    <w:rPr>
      <w:rFonts w:ascii="Times New Roman" w:eastAsia="宋体" w:hAnsi="Times New Roman"/>
    </w:rPr>
  </w:style>
  <w:style w:type="paragraph" w:customStyle="1" w:styleId="TOC31">
    <w:name w:val="TOC 31"/>
    <w:basedOn w:val="TOC2"/>
    <w:next w:val="TOC3"/>
    <w:semiHidden/>
    <w:qFormat/>
    <w:pPr>
      <w:keepLines/>
      <w:widowControl w:val="0"/>
      <w:tabs>
        <w:tab w:val="right" w:leader="dot" w:pos="9639"/>
      </w:tabs>
      <w:spacing w:after="0"/>
      <w:ind w:leftChars="0" w:left="1134" w:right="425" w:hanging="1134"/>
      <w:jc w:val="left"/>
    </w:pPr>
    <w:rPr>
      <w:rFonts w:ascii="Times New Roman" w:eastAsia="宋体" w:hAnsi="Times New Roman"/>
    </w:rPr>
  </w:style>
  <w:style w:type="paragraph" w:customStyle="1" w:styleId="TOC21">
    <w:name w:val="TOC 21"/>
    <w:basedOn w:val="TOC1"/>
    <w:next w:val="TOC2"/>
    <w:semiHidden/>
    <w:qFormat/>
    <w:pPr>
      <w:keepLines/>
      <w:widowControl w:val="0"/>
      <w:tabs>
        <w:tab w:val="right" w:leader="dot" w:pos="9639"/>
      </w:tabs>
      <w:spacing w:after="0"/>
      <w:ind w:left="851" w:right="425" w:hanging="851"/>
      <w:jc w:val="left"/>
    </w:pPr>
    <w:rPr>
      <w:rFonts w:ascii="Times New Roman" w:eastAsia="宋体" w:hAnsi="Times New Roman"/>
    </w:rPr>
  </w:style>
  <w:style w:type="paragraph" w:customStyle="1" w:styleId="21">
    <w:name w:val="索引 21"/>
    <w:basedOn w:val="Index1"/>
    <w:next w:val="Index2"/>
    <w:semiHidden/>
    <w:qFormat/>
    <w:pPr>
      <w:keepLines/>
      <w:spacing w:after="0"/>
      <w:ind w:left="284"/>
      <w:jc w:val="left"/>
    </w:pPr>
    <w:rPr>
      <w:rFonts w:ascii="Times New Roman" w:eastAsia="宋体" w:hAnsi="Times New Roman"/>
    </w:rPr>
  </w:style>
  <w:style w:type="paragraph" w:customStyle="1" w:styleId="11">
    <w:name w:val="索引 11"/>
    <w:basedOn w:val="Normal"/>
    <w:next w:val="Index1"/>
    <w:semiHidden/>
    <w:qFormat/>
    <w:pPr>
      <w:keepLines/>
      <w:spacing w:after="0"/>
      <w:jc w:val="left"/>
    </w:pPr>
    <w:rPr>
      <w:rFonts w:ascii="Times New Roman" w:eastAsia="宋体" w:hAnsi="Times New Roman"/>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keepNext/>
      <w:keepLines/>
      <w:widowControl/>
      <w:numPr>
        <w:numId w:val="0"/>
      </w:numPr>
      <w:ind w:left="1134" w:hanging="1134"/>
      <w:outlineLvl w:val="9"/>
    </w:pPr>
  </w:style>
  <w:style w:type="paragraph" w:customStyle="1" w:styleId="210">
    <w:name w:val="列表编号 21"/>
    <w:basedOn w:val="ListNumber"/>
    <w:next w:val="ListNumber2"/>
    <w:qFormat/>
    <w:pPr>
      <w:numPr>
        <w:numId w:val="0"/>
      </w:numPr>
      <w:ind w:left="851" w:hanging="284"/>
      <w:contextualSpacing w:val="0"/>
      <w:jc w:val="left"/>
    </w:pPr>
    <w:rPr>
      <w:rFonts w:ascii="Times New Roman" w:eastAsia="宋体" w:hAnsi="Times New Roman"/>
    </w:rPr>
  </w:style>
  <w:style w:type="character" w:customStyle="1" w:styleId="HeaderChar">
    <w:name w:val="Header Char"/>
    <w:basedOn w:val="DefaultParagraphFont"/>
    <w:link w:val="Header"/>
    <w:qFormat/>
    <w:rPr>
      <w:rFonts w:ascii="Arial" w:eastAsia="宋体" w:hAnsi="Arial" w:cs="Times New Roman"/>
      <w:b/>
      <w:sz w:val="18"/>
      <w:lang w:val="en-GB" w:eastAsia="ja-JP"/>
    </w:rPr>
  </w:style>
  <w:style w:type="paragraph" w:customStyle="1" w:styleId="12">
    <w:name w:val="脚注文本1"/>
    <w:basedOn w:val="Normal"/>
    <w:next w:val="FootnoteText"/>
    <w:link w:val="a"/>
    <w:semiHidden/>
    <w:qFormat/>
    <w:pPr>
      <w:keepLines/>
      <w:spacing w:after="0"/>
      <w:ind w:left="454" w:hanging="454"/>
      <w:jc w:val="left"/>
    </w:pPr>
    <w:rPr>
      <w:rFonts w:ascii="Times New Roman" w:eastAsiaTheme="minorEastAsia" w:hAnsi="Times New Roman" w:cstheme="minorBidi"/>
      <w:sz w:val="16"/>
    </w:rPr>
  </w:style>
  <w:style w:type="character" w:customStyle="1" w:styleId="a">
    <w:name w:val="脚注文本 字符"/>
    <w:basedOn w:val="DefaultParagraphFont"/>
    <w:link w:val="12"/>
    <w:qFormat/>
    <w:rPr>
      <w:rFonts w:ascii="Times New Roman" w:hAnsi="Times New Roman"/>
      <w:sz w:val="16"/>
      <w:lang w:val="en-GB" w:eastAsia="en-US"/>
    </w:rPr>
  </w:style>
  <w:style w:type="paragraph" w:customStyle="1" w:styleId="TAH">
    <w:name w:val="TAH"/>
    <w:basedOn w:val="TAC"/>
    <w:link w:val="TAHChar"/>
    <w:qFormat/>
  </w:style>
  <w:style w:type="paragraph" w:customStyle="1" w:styleId="TAC">
    <w:name w:val="TAC"/>
    <w:basedOn w:val="TAL"/>
    <w:link w:val="TACChar"/>
    <w:qFormat/>
  </w:style>
  <w:style w:type="paragraph" w:customStyle="1" w:styleId="TAL">
    <w:name w:val="TAL"/>
    <w:basedOn w:val="Normal"/>
    <w:link w:val="TALChar"/>
    <w:qFormat/>
    <w:pPr>
      <w:keepNext/>
      <w:keepLines/>
      <w:spacing w:after="0"/>
      <w:jc w:val="left"/>
    </w:pPr>
    <w:rPr>
      <w:rFonts w:eastAsia="宋体"/>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eastAsia="宋体"/>
      <w:b/>
    </w:rPr>
  </w:style>
  <w:style w:type="paragraph" w:customStyle="1" w:styleId="NO">
    <w:name w:val="NO"/>
    <w:basedOn w:val="Normal"/>
    <w:link w:val="NOZchn"/>
    <w:qFormat/>
    <w:pPr>
      <w:keepLines/>
      <w:ind w:left="1135" w:hanging="851"/>
      <w:jc w:val="left"/>
    </w:pPr>
    <w:rPr>
      <w:rFonts w:ascii="Times New Roman" w:eastAsia="宋体" w:hAnsi="Times New Roman"/>
    </w:rPr>
  </w:style>
  <w:style w:type="paragraph" w:customStyle="1" w:styleId="TOC91">
    <w:name w:val="TOC 91"/>
    <w:basedOn w:val="TOC8"/>
    <w:next w:val="TOC9"/>
    <w:semiHidden/>
    <w:qFormat/>
    <w:pPr>
      <w:keepNext/>
      <w:keepLines/>
      <w:widowControl w:val="0"/>
      <w:tabs>
        <w:tab w:val="right" w:leader="dot" w:pos="9639"/>
      </w:tabs>
      <w:spacing w:before="180" w:after="0"/>
      <w:ind w:leftChars="0" w:left="1418" w:right="425" w:hanging="1418"/>
      <w:jc w:val="left"/>
    </w:pPr>
    <w:rPr>
      <w:rFonts w:ascii="Times New Roman" w:eastAsia="宋体" w:hAnsi="Times New Roman"/>
      <w:b/>
      <w:sz w:val="22"/>
    </w:rPr>
  </w:style>
  <w:style w:type="paragraph" w:customStyle="1" w:styleId="EX">
    <w:name w:val="EX"/>
    <w:basedOn w:val="Normal"/>
    <w:link w:val="EXChar"/>
    <w:qFormat/>
    <w:pPr>
      <w:keepLines/>
      <w:ind w:left="1702" w:hanging="1418"/>
      <w:jc w:val="left"/>
    </w:pPr>
    <w:rPr>
      <w:rFonts w:ascii="Times New Roman" w:eastAsia="宋体" w:hAnsi="Times New Roman"/>
    </w:rPr>
  </w:style>
  <w:style w:type="paragraph" w:customStyle="1" w:styleId="FP">
    <w:name w:val="FP"/>
    <w:basedOn w:val="Normal"/>
    <w:qFormat/>
    <w:pPr>
      <w:spacing w:after="0"/>
      <w:jc w:val="left"/>
    </w:pPr>
    <w:rPr>
      <w:rFonts w:ascii="Times New Roman" w:eastAsia="宋体" w:hAnsi="Times New Roman"/>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TOC61">
    <w:name w:val="TOC 61"/>
    <w:basedOn w:val="TOC5"/>
    <w:next w:val="Normal"/>
    <w:semiHidden/>
    <w:qFormat/>
  </w:style>
  <w:style w:type="paragraph" w:customStyle="1" w:styleId="TOC71">
    <w:name w:val="TOC 71"/>
    <w:basedOn w:val="TOC6"/>
    <w:next w:val="Normal"/>
    <w:semiHidden/>
    <w:qFormat/>
    <w:pPr>
      <w:keepLines/>
      <w:widowControl w:val="0"/>
      <w:tabs>
        <w:tab w:val="right" w:leader="dot" w:pos="9639"/>
      </w:tabs>
      <w:spacing w:after="0"/>
      <w:ind w:leftChars="0" w:left="2268" w:right="425" w:hanging="2268"/>
      <w:jc w:val="left"/>
    </w:pPr>
    <w:rPr>
      <w:rFonts w:ascii="Times New Roman" w:eastAsia="宋体" w:hAnsi="Times New Roman"/>
    </w:rPr>
  </w:style>
  <w:style w:type="paragraph" w:customStyle="1" w:styleId="211">
    <w:name w:val="列表项目符号 21"/>
    <w:basedOn w:val="ListBullet"/>
    <w:next w:val="ListBullet2"/>
    <w:qFormat/>
    <w:pPr>
      <w:numPr>
        <w:numId w:val="0"/>
      </w:numPr>
      <w:ind w:left="851" w:hanging="284"/>
      <w:contextualSpacing w:val="0"/>
      <w:jc w:val="left"/>
    </w:pPr>
    <w:rPr>
      <w:rFonts w:ascii="Times New Roman" w:eastAsia="宋体" w:hAnsi="Times New Roman"/>
    </w:rPr>
  </w:style>
  <w:style w:type="paragraph" w:customStyle="1" w:styleId="31">
    <w:name w:val="列表项目符号 31"/>
    <w:basedOn w:val="ListBullet2"/>
    <w:next w:val="ListBullet3"/>
    <w:qFormat/>
    <w:pPr>
      <w:numPr>
        <w:numId w:val="0"/>
      </w:numPr>
      <w:ind w:left="1135" w:hanging="284"/>
      <w:contextualSpacing w:val="0"/>
      <w:jc w:val="left"/>
    </w:pPr>
    <w:rPr>
      <w:rFonts w:ascii="Times New Roman" w:eastAsia="宋体" w:hAnsi="Times New Roman"/>
    </w:rPr>
  </w:style>
  <w:style w:type="paragraph" w:customStyle="1" w:styleId="13">
    <w:name w:val="列表编号1"/>
    <w:basedOn w:val="List"/>
    <w:next w:val="ListNumber"/>
    <w:qFormat/>
    <w:pPr>
      <w:ind w:left="568" w:firstLineChars="0" w:hanging="284"/>
      <w:contextualSpacing w:val="0"/>
      <w:jc w:val="left"/>
    </w:pPr>
    <w:rPr>
      <w:rFonts w:ascii="Times New Roman" w:eastAsia="宋体" w:hAnsi="Times New Roman"/>
    </w:rPr>
  </w:style>
  <w:style w:type="paragraph" w:customStyle="1" w:styleId="EQ">
    <w:name w:val="EQ"/>
    <w:basedOn w:val="Normal"/>
    <w:next w:val="Normal"/>
    <w:qFormat/>
    <w:pPr>
      <w:keepLines/>
      <w:tabs>
        <w:tab w:val="center" w:pos="4536"/>
        <w:tab w:val="right" w:pos="9072"/>
      </w:tabs>
      <w:jc w:val="left"/>
    </w:pPr>
    <w:rPr>
      <w:rFonts w:ascii="Times New Roman" w:eastAsia="宋体" w:hAnsi="Times New Roman"/>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style>
  <w:style w:type="paragraph" w:customStyle="1" w:styleId="TAN">
    <w:name w:val="TAN"/>
    <w:basedOn w:val="TAL"/>
    <w:link w:val="TANChar"/>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212">
    <w:name w:val="列表 21"/>
    <w:basedOn w:val="List"/>
    <w:next w:val="List2"/>
    <w:qFormat/>
    <w:pPr>
      <w:ind w:left="851" w:firstLineChars="0" w:hanging="284"/>
      <w:contextualSpacing w:val="0"/>
      <w:jc w:val="left"/>
    </w:pPr>
    <w:rPr>
      <w:rFonts w:ascii="Times New Roman" w:eastAsia="宋体" w:hAnsi="Times New Roman"/>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310">
    <w:name w:val="列表 31"/>
    <w:basedOn w:val="List2"/>
    <w:next w:val="List3"/>
    <w:qFormat/>
    <w:pPr>
      <w:ind w:leftChars="0" w:left="1135" w:firstLineChars="0" w:hanging="284"/>
      <w:contextualSpacing w:val="0"/>
      <w:jc w:val="left"/>
    </w:pPr>
    <w:rPr>
      <w:rFonts w:ascii="Times New Roman" w:eastAsia="宋体" w:hAnsi="Times New Roman"/>
    </w:rPr>
  </w:style>
  <w:style w:type="paragraph" w:customStyle="1" w:styleId="41">
    <w:name w:val="列表 41"/>
    <w:basedOn w:val="List3"/>
    <w:next w:val="List4"/>
    <w:qFormat/>
  </w:style>
  <w:style w:type="paragraph" w:customStyle="1" w:styleId="510">
    <w:name w:val="列表 51"/>
    <w:basedOn w:val="List4"/>
    <w:next w:val="List5"/>
    <w:qFormat/>
  </w:style>
  <w:style w:type="paragraph" w:customStyle="1" w:styleId="EditorsNote">
    <w:name w:val="Editor's Note"/>
    <w:basedOn w:val="NO"/>
    <w:link w:val="EditorsNoteChar"/>
    <w:qFormat/>
    <w:rPr>
      <w:color w:val="FF0000"/>
    </w:rPr>
  </w:style>
  <w:style w:type="paragraph" w:customStyle="1" w:styleId="14">
    <w:name w:val="列表1"/>
    <w:basedOn w:val="Normal"/>
    <w:next w:val="List"/>
    <w:qFormat/>
    <w:pPr>
      <w:ind w:left="568" w:hanging="284"/>
      <w:jc w:val="left"/>
    </w:pPr>
    <w:rPr>
      <w:rFonts w:ascii="Times New Roman" w:eastAsia="宋体" w:hAnsi="Times New Roman"/>
    </w:rPr>
  </w:style>
  <w:style w:type="paragraph" w:customStyle="1" w:styleId="15">
    <w:name w:val="列表项目符号1"/>
    <w:basedOn w:val="List"/>
    <w:next w:val="ListBullet"/>
    <w:qFormat/>
    <w:pPr>
      <w:ind w:left="568" w:firstLineChars="0" w:hanging="284"/>
      <w:contextualSpacing w:val="0"/>
      <w:jc w:val="left"/>
    </w:pPr>
    <w:rPr>
      <w:rFonts w:ascii="Times New Roman" w:eastAsia="宋体" w:hAnsi="Times New Roman"/>
    </w:rPr>
  </w:style>
  <w:style w:type="paragraph" w:customStyle="1" w:styleId="410">
    <w:name w:val="列表项目符号 41"/>
    <w:basedOn w:val="ListBullet3"/>
    <w:next w:val="ListBullet4"/>
    <w:qFormat/>
  </w:style>
  <w:style w:type="paragraph" w:customStyle="1" w:styleId="511">
    <w:name w:val="列表项目符号 51"/>
    <w:basedOn w:val="ListBullet4"/>
    <w:next w:val="ListBullet5"/>
    <w:qFormat/>
    <w:pPr>
      <w:numPr>
        <w:numId w:val="0"/>
      </w:numPr>
      <w:ind w:left="1702" w:hanging="284"/>
      <w:contextualSpacing w:val="0"/>
      <w:jc w:val="left"/>
    </w:pPr>
    <w:rPr>
      <w:rFonts w:ascii="Times New Roman" w:eastAsia="宋体" w:hAnsi="Times New Roman"/>
    </w:rPr>
  </w:style>
  <w:style w:type="paragraph" w:customStyle="1" w:styleId="B2">
    <w:name w:val="B2"/>
    <w:basedOn w:val="List2"/>
    <w:link w:val="B2Char"/>
    <w:qFormat/>
    <w:pPr>
      <w:ind w:leftChars="0" w:left="851" w:firstLineChars="0" w:hanging="284"/>
      <w:contextualSpacing w:val="0"/>
      <w:jc w:val="left"/>
    </w:pPr>
    <w:rPr>
      <w:rFonts w:ascii="Times New Roman" w:eastAsia="宋体" w:hAnsi="Times New Roman"/>
    </w:rPr>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character" w:customStyle="1" w:styleId="FooterChar">
    <w:name w:val="Footer Char"/>
    <w:basedOn w:val="DefaultParagraphFont"/>
    <w:link w:val="Footer"/>
    <w:qFormat/>
    <w:rPr>
      <w:rFonts w:ascii="Arial" w:eastAsia="宋体" w:hAnsi="Arial" w:cs="Times New Roman"/>
      <w:b/>
      <w:i/>
      <w:sz w:val="18"/>
      <w:lang w:val="en-GB" w:eastAsia="ja-JP"/>
    </w:rPr>
  </w:style>
  <w:style w:type="paragraph" w:customStyle="1" w:styleId="ZTD">
    <w:name w:val="ZTD"/>
    <w:basedOn w:val="ZB"/>
    <w:qFormat/>
    <w:pPr>
      <w:framePr w:hRule="auto" w:wrap="notBeside" w:y="852"/>
    </w:pPr>
    <w:rPr>
      <w:i w:val="0"/>
      <w:sz w:val="40"/>
    </w:rPr>
  </w:style>
  <w:style w:type="paragraph" w:customStyle="1" w:styleId="tdoc-header">
    <w:name w:val="tdoc-header"/>
    <w:qFormat/>
    <w:rPr>
      <w:rFonts w:ascii="Arial" w:eastAsiaTheme="minorEastAsia" w:hAnsi="Arial"/>
      <w:sz w:val="24"/>
      <w:lang w:val="en-GB" w:eastAsia="en-US"/>
    </w:rPr>
  </w:style>
  <w:style w:type="paragraph" w:customStyle="1" w:styleId="16">
    <w:name w:val="批注文字1"/>
    <w:basedOn w:val="Normal"/>
    <w:next w:val="CommentText"/>
    <w:link w:val="a0"/>
    <w:semiHidden/>
    <w:qFormat/>
    <w:pPr>
      <w:jc w:val="left"/>
    </w:pPr>
    <w:rPr>
      <w:rFonts w:ascii="Times New Roman" w:eastAsiaTheme="minorEastAsia" w:hAnsi="Times New Roman" w:cstheme="minorBidi"/>
    </w:rPr>
  </w:style>
  <w:style w:type="character" w:customStyle="1" w:styleId="a0">
    <w:name w:val="批注文字 字符"/>
    <w:basedOn w:val="DefaultParagraphFont"/>
    <w:link w:val="16"/>
    <w:qFormat/>
    <w:rPr>
      <w:rFonts w:ascii="Times New Roman" w:hAnsi="Times New Roman"/>
      <w:lang w:val="en-GB" w:eastAsia="en-US"/>
    </w:rPr>
  </w:style>
  <w:style w:type="paragraph" w:customStyle="1" w:styleId="17">
    <w:name w:val="批注框文本1"/>
    <w:basedOn w:val="Normal"/>
    <w:next w:val="BalloonText"/>
    <w:link w:val="a1"/>
    <w:semiHidden/>
    <w:qFormat/>
    <w:pPr>
      <w:jc w:val="left"/>
    </w:pPr>
    <w:rPr>
      <w:rFonts w:ascii="Tahoma" w:eastAsiaTheme="minorEastAsia" w:hAnsi="Tahoma" w:cs="Tahoma"/>
      <w:sz w:val="16"/>
      <w:szCs w:val="16"/>
    </w:rPr>
  </w:style>
  <w:style w:type="character" w:customStyle="1" w:styleId="a1">
    <w:name w:val="批注框文本 字符"/>
    <w:basedOn w:val="DefaultParagraphFont"/>
    <w:link w:val="17"/>
    <w:qFormat/>
    <w:rPr>
      <w:rFonts w:ascii="Tahoma" w:hAnsi="Tahoma" w:cs="Tahoma"/>
      <w:sz w:val="16"/>
      <w:szCs w:val="16"/>
      <w:lang w:val="en-GB" w:eastAsia="en-US"/>
    </w:rPr>
  </w:style>
  <w:style w:type="paragraph" w:customStyle="1" w:styleId="18">
    <w:name w:val="批注主题1"/>
    <w:basedOn w:val="CommentText"/>
    <w:next w:val="CommentText"/>
    <w:semiHidden/>
    <w:qFormat/>
    <w:rPr>
      <w:rFonts w:ascii="Times New Roman" w:eastAsia="宋体" w:hAnsi="Times New Roman"/>
      <w:b/>
      <w:bCs/>
    </w:rPr>
  </w:style>
  <w:style w:type="character" w:customStyle="1" w:styleId="CommentSubjectChar">
    <w:name w:val="Comment Subject Char"/>
    <w:basedOn w:val="a0"/>
    <w:link w:val="CommentSubject"/>
    <w:qFormat/>
    <w:rPr>
      <w:rFonts w:ascii="Times New Roman" w:hAnsi="Times New Roman"/>
      <w:lang w:val="en-GB" w:eastAsia="en-US"/>
    </w:rPr>
  </w:style>
  <w:style w:type="paragraph" w:customStyle="1" w:styleId="19">
    <w:name w:val="文档结构图1"/>
    <w:basedOn w:val="Normal"/>
    <w:next w:val="DocumentMap"/>
    <w:link w:val="a2"/>
    <w:semiHidden/>
    <w:qFormat/>
    <w:pPr>
      <w:shd w:val="clear" w:color="auto" w:fill="000080"/>
      <w:jc w:val="left"/>
    </w:pPr>
    <w:rPr>
      <w:rFonts w:ascii="Tahoma" w:eastAsiaTheme="minorEastAsia" w:hAnsi="Tahoma" w:cs="Tahoma"/>
    </w:rPr>
  </w:style>
  <w:style w:type="character" w:customStyle="1" w:styleId="a2">
    <w:name w:val="文档结构图 字符"/>
    <w:basedOn w:val="DefaultParagraphFont"/>
    <w:link w:val="19"/>
    <w:semiHidden/>
    <w:qFormat/>
    <w:rPr>
      <w:rFonts w:ascii="Tahoma" w:hAnsi="Tahoma" w:cs="Tahoma"/>
      <w:shd w:val="clear" w:color="auto" w:fill="000080"/>
      <w:lang w:val="en-GB" w:eastAsia="en-US"/>
    </w:rPr>
  </w:style>
  <w:style w:type="character" w:customStyle="1" w:styleId="CRCoverPageZchn">
    <w:name w:val="CR Cover Page Zchn"/>
    <w:link w:val="CRCoverPage"/>
    <w:qFormat/>
    <w:rPr>
      <w:rFonts w:ascii="Arial" w:eastAsia="MS Mincho" w:hAnsi="Arial" w:cs="Times New Roman"/>
      <w:lang w:val="en-GB" w:eastAsia="en-US"/>
    </w:rPr>
  </w:style>
  <w:style w:type="character" w:customStyle="1" w:styleId="TALChar">
    <w:name w:val="TAL Char"/>
    <w:link w:val="TAL"/>
    <w:qFormat/>
    <w:rPr>
      <w:rFonts w:ascii="Arial" w:eastAsia="宋体" w:hAnsi="Arial" w:cs="Times New Roman"/>
      <w:sz w:val="18"/>
      <w:lang w:val="en-GB" w:eastAsia="en-US"/>
    </w:rPr>
  </w:style>
  <w:style w:type="character" w:customStyle="1" w:styleId="TAHChar">
    <w:name w:val="TAH Char"/>
    <w:link w:val="TAH"/>
    <w:qFormat/>
    <w:rPr>
      <w:rFonts w:ascii="Arial" w:eastAsia="宋体" w:hAnsi="Arial" w:cs="Times New Roman"/>
      <w:sz w:val="18"/>
      <w:lang w:val="en-GB" w:eastAsia="en-US"/>
    </w:rPr>
  </w:style>
  <w:style w:type="character" w:customStyle="1" w:styleId="TACChar">
    <w:name w:val="TAC Char"/>
    <w:link w:val="TAC"/>
    <w:qFormat/>
    <w:locked/>
    <w:rPr>
      <w:rFonts w:ascii="Arial" w:eastAsia="宋体" w:hAnsi="Arial" w:cs="Times New Roman"/>
      <w:sz w:val="18"/>
      <w:lang w:val="en-GB" w:eastAsia="en-US"/>
    </w:rPr>
  </w:style>
  <w:style w:type="character" w:customStyle="1" w:styleId="PLChar">
    <w:name w:val="PL Char"/>
    <w:link w:val="PL"/>
    <w:qFormat/>
    <w:rPr>
      <w:rFonts w:ascii="Courier New" w:hAnsi="Courier New" w:cs="Times New Roman"/>
      <w:sz w:val="16"/>
      <w:lang w:val="en-GB" w:eastAsia="en-US"/>
    </w:rPr>
  </w:style>
  <w:style w:type="paragraph" w:customStyle="1" w:styleId="2">
    <w:name w:val="列表段落2"/>
    <w:basedOn w:val="Normal"/>
    <w:next w:val="ListParagraph"/>
    <w:uiPriority w:val="34"/>
    <w:qFormat/>
    <w:pPr>
      <w:ind w:firstLineChars="200" w:firstLine="420"/>
      <w:jc w:val="left"/>
    </w:pPr>
    <w:rPr>
      <w:rFonts w:ascii="Times New Roman" w:eastAsia="宋体" w:hAnsi="Times New Roman"/>
    </w:rPr>
  </w:style>
  <w:style w:type="paragraph" w:styleId="ListParagraph">
    <w:name w:val="List Paragraph"/>
    <w:basedOn w:val="Normal"/>
    <w:uiPriority w:val="99"/>
    <w:unhideWhenUsed/>
    <w:qFormat/>
    <w:pPr>
      <w:ind w:firstLineChars="200" w:firstLine="420"/>
    </w:pPr>
  </w:style>
  <w:style w:type="character" w:customStyle="1" w:styleId="B1Char">
    <w:name w:val="B1 Char"/>
    <w:link w:val="B1"/>
    <w:qFormat/>
    <w:rPr>
      <w:rFonts w:ascii="Arial" w:eastAsia="Arial Unicode MS" w:hAnsi="Arial" w:cs="Times New Roman"/>
      <w:lang w:val="en-GB" w:eastAsia="en-US"/>
    </w:rPr>
  </w:style>
  <w:style w:type="paragraph" w:customStyle="1" w:styleId="20">
    <w:name w:val="修订2"/>
    <w:next w:val="3"/>
    <w:hidden/>
    <w:uiPriority w:val="99"/>
    <w:semiHidden/>
    <w:qFormat/>
    <w:rPr>
      <w:rFonts w:eastAsiaTheme="minorEastAsia"/>
      <w:lang w:val="en-GB" w:eastAsia="en-US"/>
    </w:rPr>
  </w:style>
  <w:style w:type="paragraph" w:customStyle="1" w:styleId="3">
    <w:name w:val="修订3"/>
    <w:hidden/>
    <w:uiPriority w:val="99"/>
    <w:unhideWhenUsed/>
    <w:qFormat/>
    <w:rPr>
      <w:rFonts w:ascii="Arial" w:eastAsia="Arial Unicode MS" w:hAnsi="Arial"/>
      <w:lang w:val="en-GB" w:eastAsia="en-US"/>
    </w:rPr>
  </w:style>
  <w:style w:type="character" w:customStyle="1" w:styleId="Heading8Char">
    <w:name w:val="Heading 8 Char"/>
    <w:basedOn w:val="DefaultParagraphFont"/>
    <w:link w:val="Heading8"/>
    <w:semiHidden/>
    <w:qFormat/>
    <w:rPr>
      <w:rFonts w:asciiTheme="majorHAnsi" w:eastAsiaTheme="majorEastAsia" w:hAnsiTheme="majorHAnsi" w:cstheme="majorBidi"/>
      <w:sz w:val="24"/>
      <w:szCs w:val="24"/>
      <w:lang w:val="en-GB" w:eastAsia="en-US"/>
    </w:rPr>
  </w:style>
  <w:style w:type="character" w:customStyle="1" w:styleId="512">
    <w:name w:val="标题 5 字符1"/>
    <w:basedOn w:val="DefaultParagraphFont"/>
    <w:semiHidden/>
    <w:qFormat/>
    <w:rPr>
      <w:rFonts w:ascii="Arial" w:eastAsia="Arial Unicode MS" w:hAnsi="Arial" w:cs="Times New Roman"/>
      <w:b/>
      <w:bCs/>
      <w:sz w:val="28"/>
      <w:szCs w:val="28"/>
      <w:lang w:val="en-GB" w:eastAsia="en-US"/>
    </w:rPr>
  </w:style>
  <w:style w:type="character" w:customStyle="1" w:styleId="610">
    <w:name w:val="标题 6 字符1"/>
    <w:basedOn w:val="DefaultParagraphFont"/>
    <w:semiHidden/>
    <w:qFormat/>
    <w:rPr>
      <w:rFonts w:asciiTheme="majorHAnsi" w:eastAsiaTheme="majorEastAsia" w:hAnsiTheme="majorHAnsi" w:cstheme="majorBidi"/>
      <w:b/>
      <w:bCs/>
      <w:sz w:val="24"/>
      <w:szCs w:val="24"/>
      <w:lang w:val="en-GB" w:eastAsia="en-US"/>
    </w:rPr>
  </w:style>
  <w:style w:type="character" w:customStyle="1" w:styleId="710">
    <w:name w:val="标题 7 字符1"/>
    <w:basedOn w:val="DefaultParagraphFont"/>
    <w:semiHidden/>
    <w:qFormat/>
    <w:rPr>
      <w:rFonts w:ascii="Arial" w:eastAsia="Arial Unicode MS" w:hAnsi="Arial" w:cs="Times New Roman"/>
      <w:b/>
      <w:bCs/>
      <w:sz w:val="24"/>
      <w:szCs w:val="24"/>
      <w:lang w:val="en-GB" w:eastAsia="en-US"/>
    </w:rPr>
  </w:style>
  <w:style w:type="character" w:customStyle="1" w:styleId="910">
    <w:name w:val="标题 9 字符1"/>
    <w:basedOn w:val="DefaultParagraphFont"/>
    <w:semiHidden/>
    <w:qFormat/>
    <w:rPr>
      <w:rFonts w:asciiTheme="majorHAnsi" w:eastAsiaTheme="majorEastAsia" w:hAnsiTheme="majorHAnsi" w:cstheme="majorBidi"/>
      <w:sz w:val="21"/>
      <w:szCs w:val="21"/>
      <w:lang w:val="en-GB" w:eastAsia="en-US"/>
    </w:rPr>
  </w:style>
  <w:style w:type="character" w:customStyle="1" w:styleId="FootnoteTextChar">
    <w:name w:val="Footnote Text Char"/>
    <w:basedOn w:val="DefaultParagraphFont"/>
    <w:link w:val="FootnoteText"/>
    <w:qFormat/>
    <w:rPr>
      <w:rFonts w:ascii="Arial" w:eastAsia="Arial Unicode MS" w:hAnsi="Arial" w:cs="Times New Roman"/>
      <w:sz w:val="18"/>
      <w:szCs w:val="18"/>
      <w:lang w:val="en-GB" w:eastAsia="en-US"/>
    </w:rPr>
  </w:style>
  <w:style w:type="character" w:customStyle="1" w:styleId="CommentTextChar">
    <w:name w:val="Comment Text Char"/>
    <w:basedOn w:val="DefaultParagraphFont"/>
    <w:link w:val="CommentText"/>
    <w:qFormat/>
    <w:rPr>
      <w:rFonts w:ascii="Arial" w:eastAsia="Arial Unicode MS" w:hAnsi="Arial" w:cs="Times New Roman"/>
      <w:lang w:val="en-GB" w:eastAsia="en-US"/>
    </w:rPr>
  </w:style>
  <w:style w:type="character" w:customStyle="1" w:styleId="BalloonTextChar">
    <w:name w:val="Balloon Text Char"/>
    <w:basedOn w:val="DefaultParagraphFont"/>
    <w:link w:val="BalloonText"/>
    <w:qFormat/>
    <w:rPr>
      <w:rFonts w:ascii="Arial" w:eastAsia="Arial Unicode MS" w:hAnsi="Arial" w:cs="Times New Roman"/>
      <w:sz w:val="18"/>
      <w:szCs w:val="18"/>
      <w:lang w:val="en-GB" w:eastAsia="en-US"/>
    </w:rPr>
  </w:style>
  <w:style w:type="character" w:customStyle="1" w:styleId="1a">
    <w:name w:val="批注主题 字符1"/>
    <w:basedOn w:val="CommentTextChar"/>
    <w:qFormat/>
    <w:rPr>
      <w:rFonts w:ascii="Arial" w:eastAsia="Arial Unicode MS" w:hAnsi="Arial" w:cs="Times New Roman"/>
      <w:b/>
      <w:bCs/>
      <w:lang w:val="en-GB" w:eastAsia="en-US"/>
    </w:rPr>
  </w:style>
  <w:style w:type="character" w:customStyle="1" w:styleId="DocumentMapChar">
    <w:name w:val="Document Map Char"/>
    <w:basedOn w:val="DefaultParagraphFont"/>
    <w:link w:val="DocumentMap"/>
    <w:qFormat/>
    <w:rPr>
      <w:rFonts w:ascii="Microsoft YaHei UI" w:eastAsia="Microsoft YaHei UI" w:hAnsi="Arial" w:cs="Times New Roman"/>
      <w:sz w:val="18"/>
      <w:szCs w:val="18"/>
      <w:lang w:val="en-GB" w:eastAsia="en-US"/>
    </w:rPr>
  </w:style>
  <w:style w:type="paragraph" w:customStyle="1" w:styleId="3GPPHeader">
    <w:name w:val="3GPP_Header"/>
    <w:basedOn w:val="Normal"/>
    <w:qFormat/>
    <w:pPr>
      <w:tabs>
        <w:tab w:val="left" w:pos="1701"/>
        <w:tab w:val="right" w:pos="9639"/>
      </w:tabs>
      <w:spacing w:after="240"/>
      <w:jc w:val="left"/>
    </w:pPr>
    <w:rPr>
      <w:rFonts w:ascii="Times New Roman" w:eastAsia="MS Mincho" w:hAnsi="Times New Roman"/>
      <w:b/>
      <w:sz w:val="24"/>
      <w:szCs w:val="24"/>
      <w:lang w:val="en-US" w:eastAsia="ja-JP"/>
    </w:rPr>
  </w:style>
  <w:style w:type="paragraph" w:customStyle="1" w:styleId="Reference">
    <w:name w:val="Reference"/>
    <w:basedOn w:val="Normal"/>
    <w:qFormat/>
    <w:pPr>
      <w:numPr>
        <w:numId w:val="8"/>
      </w:numPr>
      <w:tabs>
        <w:tab w:val="left" w:pos="1701"/>
      </w:tabs>
      <w:spacing w:after="120"/>
      <w:jc w:val="left"/>
    </w:pPr>
    <w:rPr>
      <w:rFonts w:ascii="Times New Roman" w:eastAsia="MS Mincho" w:hAnsi="Times New Roman"/>
      <w:sz w:val="22"/>
      <w:szCs w:val="24"/>
      <w:lang w:val="en-US" w:eastAsia="ja-JP"/>
    </w:rPr>
  </w:style>
  <w:style w:type="character" w:customStyle="1" w:styleId="ui-provider">
    <w:name w:val="ui-provider"/>
    <w:basedOn w:val="DefaultParagraphFont"/>
    <w:qFormat/>
  </w:style>
  <w:style w:type="paragraph" w:customStyle="1" w:styleId="TAJ">
    <w:name w:val="TAJ"/>
    <w:basedOn w:val="TH"/>
    <w:qFormat/>
    <w:pPr>
      <w:overflowPunct w:val="0"/>
      <w:autoSpaceDE w:val="0"/>
      <w:autoSpaceDN w:val="0"/>
      <w:adjustRightInd w:val="0"/>
      <w:textAlignment w:val="baseline"/>
    </w:pPr>
    <w:rPr>
      <w:rFonts w:eastAsia="Times New Roman"/>
      <w:lang w:eastAsia="ko-KR"/>
    </w:rPr>
  </w:style>
  <w:style w:type="character" w:customStyle="1" w:styleId="THChar">
    <w:name w:val="TH Char"/>
    <w:link w:val="TH"/>
    <w:qFormat/>
    <w:rPr>
      <w:rFonts w:ascii="Arial" w:eastAsia="宋体" w:hAnsi="Arial" w:cs="Times New Roman"/>
      <w:b/>
      <w:lang w:val="en-GB" w:eastAsia="en-US"/>
    </w:rPr>
  </w:style>
  <w:style w:type="character" w:customStyle="1" w:styleId="EditorsNoteChar">
    <w:name w:val="Editor's Note Char"/>
    <w:link w:val="EditorsNote"/>
    <w:qFormat/>
    <w:rPr>
      <w:rFonts w:ascii="Times New Roman" w:eastAsia="宋体" w:hAnsi="Times New Roman" w:cs="Times New Roman"/>
      <w:color w:val="FF0000"/>
      <w:lang w:val="en-GB" w:eastAsia="en-US"/>
    </w:rPr>
  </w:style>
  <w:style w:type="character" w:customStyle="1" w:styleId="TFChar">
    <w:name w:val="TF Char"/>
    <w:link w:val="TF"/>
    <w:qFormat/>
    <w:rPr>
      <w:rFonts w:ascii="Arial" w:eastAsia="宋体" w:hAnsi="Arial" w:cs="Times New Roman"/>
      <w:b/>
      <w:lang w:val="en-GB" w:eastAsia="en-US"/>
    </w:rPr>
  </w:style>
  <w:style w:type="character" w:customStyle="1" w:styleId="B2Char">
    <w:name w:val="B2 Char"/>
    <w:link w:val="B2"/>
    <w:qFormat/>
    <w:rPr>
      <w:rFonts w:ascii="Times New Roman" w:eastAsia="宋体" w:hAnsi="Times New Roman" w:cs="Times New Roman"/>
      <w:lang w:val="en-GB" w:eastAsia="en-US"/>
    </w:rPr>
  </w:style>
  <w:style w:type="table" w:customStyle="1" w:styleId="TableGrid1">
    <w:name w:val="Table Grid1"/>
    <w:basedOn w:val="TableNormal"/>
    <w:qFormat/>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未处理的提及1"/>
    <w:uiPriority w:val="99"/>
    <w:semiHidden/>
    <w:unhideWhenUsed/>
    <w:qFormat/>
    <w:rPr>
      <w:color w:val="808080"/>
      <w:shd w:val="clear" w:color="auto" w:fill="E6E6E6"/>
    </w:rPr>
  </w:style>
  <w:style w:type="character" w:customStyle="1" w:styleId="NOZchn">
    <w:name w:val="NO Zchn"/>
    <w:link w:val="NO"/>
    <w:qFormat/>
    <w:locked/>
    <w:rPr>
      <w:rFonts w:ascii="Times New Roman" w:eastAsia="宋体" w:hAnsi="Times New Roman" w:cs="Times New Roman"/>
      <w:lang w:val="en-GB" w:eastAsia="en-US"/>
    </w:rPr>
  </w:style>
  <w:style w:type="character" w:customStyle="1" w:styleId="EXChar">
    <w:name w:val="EX Char"/>
    <w:link w:val="EX"/>
    <w:qFormat/>
    <w:locked/>
    <w:rPr>
      <w:rFonts w:ascii="Times New Roman" w:eastAsia="宋体" w:hAnsi="Times New Roman" w:cs="Times New Roman"/>
      <w:lang w:val="en-GB" w:eastAsia="en-US"/>
    </w:rPr>
  </w:style>
  <w:style w:type="character" w:customStyle="1" w:styleId="B4Char">
    <w:name w:val="B4 Char"/>
    <w:link w:val="B4"/>
    <w:qFormat/>
    <w:rPr>
      <w:rFonts w:ascii="Arial" w:eastAsia="Arial Unicode MS" w:hAnsi="Arial" w:cs="Times New Roman"/>
      <w:lang w:val="en-GB" w:eastAsia="en-US"/>
    </w:rPr>
  </w:style>
  <w:style w:type="character" w:customStyle="1" w:styleId="UnresolvedMention1">
    <w:name w:val="Unresolved Mention1"/>
    <w:uiPriority w:val="99"/>
    <w:semiHidden/>
    <w:unhideWhenUsed/>
    <w:qFormat/>
    <w:rPr>
      <w:color w:val="808080"/>
      <w:shd w:val="clear" w:color="auto" w:fill="E6E6E6"/>
    </w:rPr>
  </w:style>
  <w:style w:type="table" w:customStyle="1" w:styleId="1c">
    <w:name w:val="网格型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TOC10">
    <w:name w:val="TOC 标题1"/>
    <w:basedOn w:val="Heading1"/>
    <w:next w:val="Normal"/>
    <w:uiPriority w:val="39"/>
    <w:semiHidden/>
    <w:unhideWhenUsed/>
    <w:qFormat/>
    <w:pPr>
      <w:keepNext/>
      <w:keepLines/>
      <w:widowControl/>
      <w:numPr>
        <w:numId w:val="0"/>
      </w:numPr>
      <w:pBdr>
        <w:top w:val="none" w:sz="0" w:space="0" w:color="auto"/>
      </w:pBdr>
      <w:tabs>
        <w:tab w:val="left" w:pos="752"/>
      </w:tabs>
      <w:snapToGrid w:val="0"/>
      <w:spacing w:before="480" w:after="0" w:line="276" w:lineRule="auto"/>
      <w:outlineLvl w:val="9"/>
    </w:pPr>
    <w:rPr>
      <w:rFonts w:ascii="Cambria" w:hAnsi="Cambria"/>
      <w:b/>
      <w:bCs/>
      <w:color w:val="365F91"/>
      <w:sz w:val="28"/>
      <w:szCs w:val="28"/>
      <w:lang w:val="en-US"/>
    </w:rPr>
  </w:style>
  <w:style w:type="character" w:customStyle="1" w:styleId="TANChar">
    <w:name w:val="TAN Char"/>
    <w:link w:val="TAN"/>
    <w:qFormat/>
    <w:rPr>
      <w:rFonts w:ascii="Arial" w:eastAsia="宋体" w:hAnsi="Arial" w:cs="Times New Roman"/>
      <w:sz w:val="18"/>
      <w:lang w:val="en-GB" w:eastAsia="en-US"/>
    </w:rPr>
  </w:style>
  <w:style w:type="character" w:customStyle="1" w:styleId="B3Char">
    <w:name w:val="B3 Char"/>
    <w:link w:val="B3"/>
    <w:qFormat/>
    <w:rPr>
      <w:rFonts w:ascii="Arial" w:eastAsia="Arial Unicode MS" w:hAnsi="Arial" w:cs="Times New Roman"/>
      <w:lang w:val="en-GB" w:eastAsia="en-US"/>
    </w:rPr>
  </w:style>
  <w:style w:type="character" w:customStyle="1" w:styleId="B1Char1">
    <w:name w:val="B1 Char1"/>
    <w:qFormat/>
    <w:rPr>
      <w:rFonts w:eastAsia="Times New Roman"/>
    </w:rPr>
  </w:style>
  <w:style w:type="character" w:customStyle="1" w:styleId="TALCar">
    <w:name w:val="TAL Car"/>
    <w:qFormat/>
    <w:rPr>
      <w:rFonts w:ascii="Arial" w:eastAsia="宋体" w:hAnsi="Arial"/>
      <w:sz w:val="18"/>
      <w:lang w:val="en-GB" w:eastAsia="zh-CN"/>
    </w:rPr>
  </w:style>
  <w:style w:type="character" w:customStyle="1" w:styleId="TAHCar">
    <w:name w:val="TAH Car"/>
    <w:qFormat/>
    <w:locked/>
    <w:rPr>
      <w:rFonts w:ascii="Arial" w:eastAsia="宋体" w:hAnsi="Arial"/>
      <w:b/>
      <w:sz w:val="18"/>
      <w:lang w:val="en-GB" w:eastAsia="zh-CN"/>
    </w:rPr>
  </w:style>
  <w:style w:type="paragraph" w:customStyle="1" w:styleId="23">
    <w:name w:val="编号2"/>
    <w:basedOn w:val="Normal"/>
    <w:qFormat/>
    <w:pPr>
      <w:tabs>
        <w:tab w:val="left" w:pos="704"/>
      </w:tabs>
      <w:ind w:left="704" w:hanging="420"/>
      <w:jc w:val="left"/>
    </w:pPr>
    <w:rPr>
      <w:rFonts w:ascii="Times New Roman" w:eastAsia="宋体" w:hAnsi="Times New Roman"/>
      <w:lang w:eastAsia="zh-CN"/>
    </w:rPr>
  </w:style>
  <w:style w:type="character" w:customStyle="1" w:styleId="B2Car">
    <w:name w:val="B2 Car"/>
    <w:qFormat/>
    <w:rPr>
      <w:rFonts w:ascii="Times New Roman" w:hAnsi="Times New Roman"/>
      <w:lang w:val="en-GB"/>
    </w:rPr>
  </w:style>
  <w:style w:type="paragraph" w:customStyle="1" w:styleId="LSHeader">
    <w:name w:val="LSHeader"/>
    <w:qFormat/>
    <w:pPr>
      <w:tabs>
        <w:tab w:val="right" w:pos="9781"/>
      </w:tabs>
    </w:pPr>
    <w:rPr>
      <w:rFonts w:ascii="Arial" w:eastAsia="等线" w:hAnsi="Arial"/>
      <w:b/>
      <w:sz w:val="24"/>
      <w:lang w:val="en-GB" w:eastAsia="ko-KR"/>
    </w:rPr>
  </w:style>
  <w:style w:type="character" w:customStyle="1" w:styleId="NOChar">
    <w:name w:val="NO Char"/>
    <w:qFormat/>
    <w:rPr>
      <w:rFonts w:eastAsia="Times New Roman"/>
    </w:rPr>
  </w:style>
  <w:style w:type="paragraph" w:customStyle="1" w:styleId="FirstChange">
    <w:name w:val="First Change"/>
    <w:basedOn w:val="Normal"/>
    <w:qFormat/>
    <w:pPr>
      <w:spacing w:line="259" w:lineRule="auto"/>
      <w:jc w:val="center"/>
    </w:pPr>
    <w:rPr>
      <w:rFonts w:ascii="Times New Roman" w:eastAsia="Times New Roman" w:hAnsi="Times New Roman"/>
      <w:color w:val="FF0000"/>
    </w:rPr>
  </w:style>
  <w:style w:type="character" w:customStyle="1" w:styleId="411">
    <w:name w:val="标题 4 字符1"/>
    <w:basedOn w:val="DefaultParagraphFont"/>
    <w:semiHidden/>
    <w:qFormat/>
    <w:rPr>
      <w:rFonts w:ascii="Calibri" w:eastAsia="等线" w:hAnsi="Calibri" w:cs="Times New Roman"/>
      <w:color w:val="2F5496"/>
      <w:sz w:val="28"/>
      <w:szCs w:val="28"/>
      <w:lang w:eastAsia="ja-JP"/>
    </w:rPr>
  </w:style>
  <w:style w:type="paragraph" w:customStyle="1" w:styleId="msonormal0">
    <w:name w:val="msonormal"/>
    <w:basedOn w:val="Normal"/>
    <w:qFormat/>
    <w:pPr>
      <w:spacing w:before="100" w:beforeAutospacing="1" w:after="100" w:afterAutospacing="1"/>
      <w:jc w:val="left"/>
    </w:pPr>
    <w:rPr>
      <w:rFonts w:ascii="宋体" w:eastAsia="宋体" w:hAnsi="宋体" w:cs="宋体"/>
      <w:sz w:val="24"/>
      <w:szCs w:val="24"/>
      <w:lang w:val="en-US" w:eastAsia="zh-CN"/>
    </w:rPr>
  </w:style>
  <w:style w:type="character" w:customStyle="1" w:styleId="1d">
    <w:name w:val="页眉 字符1"/>
    <w:basedOn w:val="DefaultParagraphFont"/>
    <w:semiHidden/>
    <w:qFormat/>
    <w:rPr>
      <w:rFonts w:ascii="Times New Roman" w:eastAsia="MS Mincho" w:hAnsi="Times New Roman" w:cs="Times New Roman"/>
      <w:sz w:val="18"/>
      <w:szCs w:val="18"/>
      <w:lang w:eastAsia="ja-JP"/>
    </w:rPr>
  </w:style>
  <w:style w:type="paragraph" w:customStyle="1" w:styleId="4">
    <w:name w:val="修订4"/>
    <w:hidden/>
    <w:uiPriority w:val="99"/>
    <w:unhideWhenUsed/>
    <w:qFormat/>
    <w:rPr>
      <w:rFonts w:ascii="Arial" w:eastAsia="Arial Unicode MS" w:hAnsi="Arial"/>
      <w:lang w:val="en-GB" w:eastAsia="en-US"/>
    </w:rPr>
  </w:style>
  <w:style w:type="paragraph" w:customStyle="1" w:styleId="Agreement">
    <w:name w:val="Agreement"/>
    <w:basedOn w:val="Normal"/>
    <w:next w:val="Normal"/>
    <w:qFormat/>
    <w:pPr>
      <w:tabs>
        <w:tab w:val="left" w:pos="-1257"/>
      </w:tabs>
      <w:autoSpaceDE w:val="0"/>
      <w:spacing w:before="60" w:after="0"/>
      <w:ind w:left="-1257" w:hanging="360"/>
      <w:jc w:val="left"/>
    </w:pPr>
    <w:rPr>
      <w:rFonts w:eastAsia="MS Mincho"/>
      <w:b/>
      <w:sz w:val="24"/>
      <w:szCs w:val="24"/>
      <w:lang w:val="en-US" w:eastAsia="zh-CN"/>
    </w:rPr>
  </w:style>
  <w:style w:type="paragraph" w:customStyle="1" w:styleId="5">
    <w:name w:val="修订5"/>
    <w:hidden/>
    <w:uiPriority w:val="99"/>
    <w:unhideWhenUsed/>
    <w:qFormat/>
    <w:rPr>
      <w:rFonts w:ascii="Arial" w:eastAsia="Arial Unicode MS" w:hAnsi="Arial"/>
      <w:lang w:val="en-GB" w:eastAsia="en-US"/>
    </w:rPr>
  </w:style>
  <w:style w:type="paragraph" w:customStyle="1" w:styleId="Revision1">
    <w:name w:val="Revision1"/>
    <w:hidden/>
    <w:uiPriority w:val="99"/>
    <w:unhideWhenUsed/>
    <w:qFormat/>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6</Pages>
  <Words>2497</Words>
  <Characters>13909</Characters>
  <Application>Microsoft Office Word</Application>
  <DocSecurity>0</DocSecurity>
  <Lines>239</Lines>
  <Paragraphs>142</Paragraphs>
  <ScaleCrop>false</ScaleCrop>
  <Company/>
  <LinksUpToDate>false</LinksUpToDate>
  <CharactersWithSpaces>16264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y1021</dc:creator>
  <cp:lastModifiedBy>CMCC</cp:lastModifiedBy>
  <cp:revision>3</cp:revision>
  <dcterms:created xsi:type="dcterms:W3CDTF">2024-11-05T23:34:00Z</dcterms:created>
  <dcterms:modified xsi:type="dcterms:W3CDTF">2025-10-03T03:27:00Z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E1B331FE707064EE5B1FDD682F9D6F63_43</vt:lpwstr>
  </property>
  <property fmtid="{D5CDD505-2E9C-101B-9397-08002B2CF9AE}" pid="4" name="KSOTemplateDocerSaveRecord">
    <vt:lpwstr>eyJoZGlkIjoiM2E0ZGI3Yjg3MGY5ZWZhZDkzMzE3YTk5OWI1ZWQxMTkiLCJ1c2VySWQiOiIzMTAxODg0MzQifQ==</vt:lpwstr>
  </property>
</Properties>
</file>